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8FDE" w14:textId="77777777" w:rsidR="00AD23CE" w:rsidRPr="00C9761E" w:rsidRDefault="00AD23CE" w:rsidP="00256D8F">
      <w:pPr>
        <w:rPr>
          <w:rFonts w:ascii="Century Gothic" w:hAnsi="Century Gothic"/>
          <w:lang w:val="en-US"/>
        </w:rPr>
      </w:pPr>
    </w:p>
    <w:p w14:paraId="247F4625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29CF723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52466C2C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2BDDEA7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4B5DBA4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5A428CC4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34BA397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72E14DDD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4D2FFDE2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70920DE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5110C7C" w14:textId="6AB38C08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52"/>
          <w:szCs w:val="52"/>
          <w:lang w:val="fr-BE"/>
        </w:rPr>
      </w:pPr>
      <w:r w:rsidRPr="00C9761E">
        <w:rPr>
          <w:rFonts w:ascii="Century Gothic" w:hAnsi="Century Gothic"/>
          <w:sz w:val="52"/>
          <w:szCs w:val="52"/>
          <w:lang w:val="fr-BE"/>
        </w:rPr>
        <w:t>SENTENCE ARBITRALE</w:t>
      </w:r>
    </w:p>
    <w:p w14:paraId="050FEDC5" w14:textId="77777777" w:rsidR="00140F5F" w:rsidRPr="00C9761E" w:rsidRDefault="00140F5F">
      <w:pPr>
        <w:spacing w:after="0" w:line="240" w:lineRule="auto"/>
        <w:rPr>
          <w:rFonts w:ascii="Century Gothic" w:eastAsiaTheme="majorEastAsia" w:hAnsi="Century Gothic" w:cstheme="majorBidi"/>
          <w:b/>
          <w:color w:val="10478F"/>
          <w:sz w:val="52"/>
          <w:szCs w:val="52"/>
          <w:lang w:val="fr-BE"/>
        </w:rPr>
      </w:pPr>
      <w:r w:rsidRPr="00C9761E">
        <w:rPr>
          <w:rFonts w:ascii="Century Gothic" w:hAnsi="Century Gothic"/>
          <w:sz w:val="52"/>
          <w:szCs w:val="52"/>
          <w:lang w:val="fr-BE"/>
        </w:rPr>
        <w:br w:type="page"/>
      </w:r>
    </w:p>
    <w:p w14:paraId="13EC5AF8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2B1B70D6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4B1F2803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3F539D37" w14:textId="77777777" w:rsidR="00140F5F" w:rsidRPr="00C9761E" w:rsidRDefault="00140F5F" w:rsidP="00140F5F">
      <w:pPr>
        <w:pStyle w:val="Heading4"/>
        <w:rPr>
          <w:rFonts w:ascii="Century Gothic" w:hAnsi="Century Gothic"/>
          <w:szCs w:val="20"/>
          <w:lang w:val="fr-BE"/>
        </w:rPr>
      </w:pPr>
    </w:p>
    <w:p w14:paraId="1E71B8AA" w14:textId="77777777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20"/>
          <w:szCs w:val="20"/>
          <w:u w:val="single"/>
        </w:rPr>
      </w:pPr>
      <w:r w:rsidRPr="00C9761E">
        <w:rPr>
          <w:rFonts w:ascii="Century Gothic" w:hAnsi="Century Gothic"/>
          <w:sz w:val="20"/>
          <w:szCs w:val="20"/>
          <w:u w:val="single"/>
        </w:rPr>
        <w:t>ARBITRAGE CEPANI n°22</w:t>
      </w:r>
      <w:r w:rsidRPr="00C9761E">
        <w:rPr>
          <w:rFonts w:ascii="Century Gothic" w:hAnsi="Century Gothic"/>
          <w:sz w:val="20"/>
          <w:szCs w:val="20"/>
          <w:highlight w:val="yellow"/>
          <w:u w:val="single"/>
        </w:rPr>
        <w:t>…</w:t>
      </w:r>
    </w:p>
    <w:p w14:paraId="767F2CA2" w14:textId="43130055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20"/>
          <w:szCs w:val="20"/>
        </w:rPr>
      </w:pPr>
      <w:r w:rsidRPr="00C9761E">
        <w:rPr>
          <w:rFonts w:ascii="Century Gothic" w:hAnsi="Century Gothic"/>
          <w:sz w:val="20"/>
          <w:szCs w:val="20"/>
        </w:rPr>
        <w:t xml:space="preserve">selon le </w:t>
      </w:r>
      <w:r w:rsidR="00C9761E">
        <w:rPr>
          <w:rFonts w:ascii="Century Gothic" w:hAnsi="Century Gothic"/>
          <w:sz w:val="20"/>
          <w:szCs w:val="20"/>
        </w:rPr>
        <w:t>R</w:t>
      </w:r>
      <w:r w:rsidRPr="00C9761E">
        <w:rPr>
          <w:rFonts w:ascii="Century Gothic" w:hAnsi="Century Gothic"/>
          <w:sz w:val="20"/>
          <w:szCs w:val="20"/>
        </w:rPr>
        <w:t xml:space="preserve">èglement </w:t>
      </w:r>
      <w:r w:rsidR="00C9761E" w:rsidRPr="00C9761E">
        <w:rPr>
          <w:rFonts w:ascii="Century Gothic" w:hAnsi="Century Gothic"/>
          <w:sz w:val="20"/>
          <w:szCs w:val="20"/>
        </w:rPr>
        <w:t>d</w:t>
      </w:r>
      <w:r w:rsidR="00C9761E">
        <w:rPr>
          <w:rFonts w:ascii="Century Gothic" w:hAnsi="Century Gothic"/>
          <w:sz w:val="20"/>
          <w:szCs w:val="20"/>
        </w:rPr>
        <w:t xml:space="preserve"> ’Arbitrage du</w:t>
      </w:r>
      <w:r w:rsidRPr="00C9761E">
        <w:rPr>
          <w:rFonts w:ascii="Century Gothic" w:hAnsi="Century Gothic"/>
          <w:sz w:val="20"/>
          <w:szCs w:val="20"/>
        </w:rPr>
        <w:t xml:space="preserve"> CEPANI en vigueur à dater du 1er j</w:t>
      </w:r>
      <w:r w:rsidR="0018609D">
        <w:rPr>
          <w:rFonts w:ascii="Century Gothic" w:hAnsi="Century Gothic"/>
          <w:sz w:val="20"/>
          <w:szCs w:val="20"/>
        </w:rPr>
        <w:t>uin 2026</w:t>
      </w:r>
    </w:p>
    <w:p w14:paraId="728A9BCD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60AC5D3B" w14:textId="472605F6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dont le siège social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.</w:t>
      </w:r>
    </w:p>
    <w:p w14:paraId="39BD4D3E" w14:textId="5BA69DE1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En qualité de: “Demanderesse</w:t>
      </w:r>
      <w:r w:rsidR="001B4CDD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 ”, ci-après dénommé</w:t>
      </w:r>
      <w:r w:rsidR="001B4CDD">
        <w:rPr>
          <w:rFonts w:ascii="Century Gothic" w:hAnsi="Century Gothic"/>
          <w:szCs w:val="20"/>
          <w:lang w:val="fr-BE"/>
        </w:rPr>
        <w:t>(es)</w:t>
      </w:r>
      <w:r w:rsidRPr="00C9761E">
        <w:rPr>
          <w:rFonts w:ascii="Century Gothic" w:hAnsi="Century Gothic"/>
          <w:szCs w:val="20"/>
          <w:lang w:val="fr-BE"/>
        </w:rPr>
        <w:t xml:space="preserve"> “</w:t>
      </w:r>
      <w:r w:rsidRPr="00C9761E">
        <w:rPr>
          <w:rFonts w:ascii="Century Gothic" w:hAnsi="Century Gothic"/>
          <w:szCs w:val="20"/>
          <w:highlight w:val="yellow"/>
          <w:lang w:val="fr-BE"/>
        </w:rPr>
        <w:t>…</w:t>
      </w:r>
      <w:r w:rsidRPr="00C9761E">
        <w:rPr>
          <w:rFonts w:ascii="Century Gothic" w:hAnsi="Century Gothic"/>
          <w:szCs w:val="20"/>
          <w:lang w:val="fr-BE"/>
        </w:rPr>
        <w:t xml:space="preserve">”. </w:t>
      </w:r>
    </w:p>
    <w:p w14:paraId="7EECA6CF" w14:textId="6D5D86ED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Ayant pour conseil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: 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avocat, dont le cabinet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. </w:t>
      </w:r>
    </w:p>
    <w:p w14:paraId="7597C493" w14:textId="5A5D1F95" w:rsidR="00140F5F" w:rsidRPr="00C9761E" w:rsidRDefault="00140F5F" w:rsidP="00140F5F">
      <w:pPr>
        <w:pStyle w:val="Heading4"/>
        <w:jc w:val="center"/>
        <w:rPr>
          <w:rFonts w:ascii="Century Gothic" w:hAnsi="Century Gothic"/>
          <w:szCs w:val="20"/>
        </w:rPr>
      </w:pPr>
      <w:r w:rsidRPr="00C9761E">
        <w:rPr>
          <w:rFonts w:ascii="Century Gothic" w:hAnsi="Century Gothic"/>
          <w:szCs w:val="20"/>
        </w:rPr>
        <w:t>vs.</w:t>
      </w:r>
    </w:p>
    <w:p w14:paraId="1B0A33B3" w14:textId="540FF1F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dont le siège social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.</w:t>
      </w:r>
    </w:p>
    <w:p w14:paraId="29C3349A" w14:textId="06583938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En qualité de: “Défenderesse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 ”, ci-après dénommé</w:t>
      </w:r>
      <w:r w:rsidR="006D170A">
        <w:rPr>
          <w:rFonts w:ascii="Century Gothic" w:hAnsi="Century Gothic"/>
          <w:szCs w:val="20"/>
          <w:lang w:val="fr-BE"/>
        </w:rPr>
        <w:t>(es)</w:t>
      </w:r>
      <w:r w:rsidRPr="00C9761E">
        <w:rPr>
          <w:rFonts w:ascii="Century Gothic" w:hAnsi="Century Gothic"/>
          <w:szCs w:val="20"/>
          <w:lang w:val="fr-BE"/>
        </w:rPr>
        <w:t xml:space="preserve"> “</w:t>
      </w:r>
      <w:r w:rsidRPr="00C9761E">
        <w:rPr>
          <w:rFonts w:ascii="Century Gothic" w:hAnsi="Century Gothic"/>
          <w:szCs w:val="20"/>
          <w:highlight w:val="yellow"/>
          <w:lang w:val="fr-BE"/>
        </w:rPr>
        <w:t>…</w:t>
      </w:r>
      <w:r w:rsidRPr="00C9761E">
        <w:rPr>
          <w:rFonts w:ascii="Century Gothic" w:hAnsi="Century Gothic"/>
          <w:szCs w:val="20"/>
          <w:lang w:val="fr-BE"/>
        </w:rPr>
        <w:t xml:space="preserve">”. </w:t>
      </w:r>
    </w:p>
    <w:p w14:paraId="0575F673" w14:textId="2CDA1FA9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Ayant pour conseil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: 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avocat, dont le cabinet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. </w:t>
      </w:r>
    </w:p>
    <w:p w14:paraId="3FCE1D81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478A5917" w14:textId="583EF39C" w:rsidR="00140F5F" w:rsidRPr="00C9761E" w:rsidRDefault="00140F5F" w:rsidP="00140F5F">
      <w:pPr>
        <w:pStyle w:val="Heading4"/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● ● ●</w:t>
      </w:r>
    </w:p>
    <w:p w14:paraId="5ED889DE" w14:textId="21889E6D" w:rsidR="00140F5F" w:rsidRPr="00C9761E" w:rsidRDefault="00140F5F" w:rsidP="00140F5F">
      <w:pPr>
        <w:pStyle w:val="Heading4"/>
        <w:rPr>
          <w:rFonts w:ascii="Century Gothic" w:hAnsi="Century Gothic"/>
          <w:szCs w:val="20"/>
          <w:lang w:val="fr-BE"/>
        </w:rPr>
      </w:pPr>
    </w:p>
    <w:p w14:paraId="62AA7F7B" w14:textId="088FE807" w:rsidR="00140F5F" w:rsidRPr="00C9761E" w:rsidRDefault="00140F5F" w:rsidP="00140F5F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Le tribunal arbitral:</w:t>
      </w:r>
    </w:p>
    <w:p w14:paraId="2F603DA6" w14:textId="24870CB9" w:rsidR="00140F5F" w:rsidRPr="00C9761E" w:rsidRDefault="00140F5F" w:rsidP="00140F5F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, président</w:t>
      </w:r>
      <w:r w:rsidR="00C9761E">
        <w:rPr>
          <w:rFonts w:ascii="Century Gothic" w:hAnsi="Century Gothic"/>
          <w:szCs w:val="20"/>
          <w:lang w:val="fr-BE"/>
        </w:rPr>
        <w:t>(e)</w:t>
      </w:r>
      <w:r w:rsidRPr="00C9761E">
        <w:rPr>
          <w:rFonts w:ascii="Century Gothic" w:hAnsi="Century Gothic"/>
          <w:szCs w:val="20"/>
          <w:lang w:val="fr-BE"/>
        </w:rPr>
        <w:t>/arbitre unique</w:t>
      </w:r>
      <w:r w:rsidRPr="00C9761E">
        <w:rPr>
          <w:rFonts w:ascii="Century Gothic" w:hAnsi="Century Gothic"/>
          <w:szCs w:val="20"/>
          <w:lang w:val="fr-BE"/>
        </w:rPr>
        <w:br/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co-arbitre </w:t>
      </w:r>
      <w:r w:rsidRPr="00C9761E">
        <w:rPr>
          <w:rFonts w:ascii="Century Gothic" w:hAnsi="Century Gothic"/>
          <w:szCs w:val="20"/>
          <w:lang w:val="fr-BE"/>
        </w:rPr>
        <w:br/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, co-arbitre</w:t>
      </w:r>
    </w:p>
    <w:p w14:paraId="1A29CC38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2186019C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5718B6ED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15668B94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27B3E00F" w14:textId="77777777" w:rsidR="00140F5F" w:rsidRPr="00C9761E" w:rsidRDefault="00140F5F" w:rsidP="00C9761E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 xml:space="preserve">Lieu de l’arbitrage: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</w:p>
    <w:p w14:paraId="4F91A9EF" w14:textId="77777777" w:rsidR="00C9761E" w:rsidRDefault="00140F5F" w:rsidP="00C9761E">
      <w:pPr>
        <w:jc w:val="center"/>
        <w:rPr>
          <w:rFonts w:ascii="Century Gothic" w:hAnsi="Century Gothic"/>
          <w:szCs w:val="20"/>
          <w:highlight w:val="yellow"/>
          <w:lang w:val="fr-BE"/>
        </w:rPr>
        <w:sectPr w:rsidR="00C9761E">
          <w:headerReference w:type="even" r:id="rId6"/>
          <w:headerReference w:type="default" r:id="rId7"/>
          <w:head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9761E">
        <w:rPr>
          <w:rFonts w:ascii="Century Gothic" w:hAnsi="Century Gothic"/>
          <w:szCs w:val="20"/>
          <w:lang w:val="fr-BE"/>
        </w:rPr>
        <w:t xml:space="preserve">Date de la sentence: </w:t>
      </w:r>
      <w:r w:rsidRPr="00C9761E">
        <w:rPr>
          <w:rFonts w:ascii="Century Gothic" w:hAnsi="Century Gothic"/>
          <w:szCs w:val="20"/>
          <w:highlight w:val="yellow"/>
          <w:lang w:val="fr-BE"/>
        </w:rPr>
        <w:t>[…]</w:t>
      </w:r>
    </w:p>
    <w:p w14:paraId="267D6ED1" w14:textId="415CD886" w:rsidR="00140F5F" w:rsidRPr="00C9761E" w:rsidRDefault="00140F5F" w:rsidP="00C9761E">
      <w:pPr>
        <w:jc w:val="center"/>
        <w:rPr>
          <w:rFonts w:ascii="Century Gothic" w:hAnsi="Century Gothic"/>
          <w:szCs w:val="20"/>
          <w:lang w:val="fr-BE"/>
        </w:rPr>
      </w:pPr>
    </w:p>
    <w:sectPr w:rsidR="00140F5F" w:rsidRPr="00C976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B31F" w14:textId="77777777" w:rsidR="00972BF1" w:rsidRDefault="00972BF1" w:rsidP="007D2CBB">
      <w:pPr>
        <w:spacing w:after="0" w:line="240" w:lineRule="auto"/>
      </w:pPr>
      <w:r>
        <w:separator/>
      </w:r>
    </w:p>
  </w:endnote>
  <w:endnote w:type="continuationSeparator" w:id="0">
    <w:p w14:paraId="0B6D1FA2" w14:textId="77777777" w:rsidR="00972BF1" w:rsidRDefault="00972BF1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437F" w14:textId="77777777" w:rsidR="00972BF1" w:rsidRDefault="00972BF1" w:rsidP="007D2CBB">
      <w:pPr>
        <w:spacing w:after="0" w:line="240" w:lineRule="auto"/>
      </w:pPr>
      <w:r>
        <w:separator/>
      </w:r>
    </w:p>
  </w:footnote>
  <w:footnote w:type="continuationSeparator" w:id="0">
    <w:p w14:paraId="420586AF" w14:textId="77777777" w:rsidR="00972BF1" w:rsidRDefault="00972BF1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3E78" w14:textId="77777777" w:rsidR="007D2CBB" w:rsidRDefault="00972BF1">
    <w:pPr>
      <w:pStyle w:val="Header"/>
    </w:pPr>
    <w:r>
      <w:rPr>
        <w:noProof/>
      </w:rPr>
      <w:pict w14:anchorId="53C44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5FA7" w14:textId="77777777" w:rsidR="007D2CBB" w:rsidRDefault="00972BF1">
    <w:pPr>
      <w:pStyle w:val="Header"/>
    </w:pPr>
    <w:r>
      <w:rPr>
        <w:noProof/>
      </w:rPr>
      <w:pict w14:anchorId="7FC0D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5DDA" w14:textId="77777777" w:rsidR="007D2CBB" w:rsidRDefault="00972BF1">
    <w:pPr>
      <w:pStyle w:val="Header"/>
    </w:pPr>
    <w:r>
      <w:rPr>
        <w:noProof/>
      </w:rPr>
      <w:pict w14:anchorId="4E460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F8D6" w14:textId="3D11223A" w:rsidR="00C9761E" w:rsidRDefault="00C97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5F"/>
    <w:rsid w:val="00024AAF"/>
    <w:rsid w:val="00090D68"/>
    <w:rsid w:val="000D5E09"/>
    <w:rsid w:val="00101B1E"/>
    <w:rsid w:val="00140F5F"/>
    <w:rsid w:val="0018609D"/>
    <w:rsid w:val="001B4CDD"/>
    <w:rsid w:val="001E4DA6"/>
    <w:rsid w:val="00256D8F"/>
    <w:rsid w:val="00311BAE"/>
    <w:rsid w:val="003C4F13"/>
    <w:rsid w:val="00510264"/>
    <w:rsid w:val="006D170A"/>
    <w:rsid w:val="006F2731"/>
    <w:rsid w:val="007A316E"/>
    <w:rsid w:val="007D2CBB"/>
    <w:rsid w:val="0083722E"/>
    <w:rsid w:val="0086516A"/>
    <w:rsid w:val="00881E20"/>
    <w:rsid w:val="00927B7B"/>
    <w:rsid w:val="009548C1"/>
    <w:rsid w:val="00970C86"/>
    <w:rsid w:val="00972BF1"/>
    <w:rsid w:val="00A4676A"/>
    <w:rsid w:val="00A70C24"/>
    <w:rsid w:val="00A80D04"/>
    <w:rsid w:val="00AD23CE"/>
    <w:rsid w:val="00C51B04"/>
    <w:rsid w:val="00C9761E"/>
    <w:rsid w:val="00CE6AFB"/>
    <w:rsid w:val="00DF493B"/>
    <w:rsid w:val="00E57DE1"/>
    <w:rsid w:val="00E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C1CE4C"/>
  <w15:chartTrackingRefBased/>
  <w15:docId w15:val="{00998C42-72DD-D74E-86B6-BF206E1E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F5F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0F5F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5</cp:revision>
  <dcterms:created xsi:type="dcterms:W3CDTF">2024-10-28T14:10:00Z</dcterms:created>
  <dcterms:modified xsi:type="dcterms:W3CDTF">2026-06-01T12:27:00Z</dcterms:modified>
</cp:coreProperties>
</file>