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7759B8" w14:textId="77777777" w:rsidR="006C17B0" w:rsidRDefault="006C17B0" w:rsidP="006C17B0">
      <w:pPr>
        <w:rPr>
          <w:rFonts w:ascii="Century Gothic" w:hAnsi="Century Gothic"/>
          <w:i/>
          <w:iCs/>
          <w:sz w:val="20"/>
          <w:szCs w:val="20"/>
          <w:lang w:val="en-BE"/>
        </w:rPr>
      </w:pPr>
      <w:r>
        <w:rPr>
          <w:rFonts w:ascii="Century Gothic" w:hAnsi="Century Gothic"/>
          <w:i/>
          <w:iCs/>
          <w:sz w:val="20"/>
          <w:szCs w:val="20"/>
          <w:lang w:val="en-BE"/>
        </w:rPr>
        <w:t>**Disclaimer:**</w:t>
      </w:r>
    </w:p>
    <w:p w14:paraId="28B9B8C5" w14:textId="77777777" w:rsidR="006C17B0" w:rsidRDefault="006C17B0" w:rsidP="006C17B0">
      <w:pPr>
        <w:rPr>
          <w:rFonts w:ascii="Century Gothic" w:hAnsi="Century Gothic"/>
          <w:i/>
          <w:iCs/>
          <w:sz w:val="20"/>
          <w:szCs w:val="20"/>
          <w:lang w:val="en-BE"/>
        </w:rPr>
      </w:pPr>
    </w:p>
    <w:p w14:paraId="77F217A2" w14:textId="77777777" w:rsidR="006C17B0" w:rsidRDefault="006C17B0" w:rsidP="006C17B0">
      <w:pPr>
        <w:rPr>
          <w:rFonts w:ascii="Century Gothic" w:hAnsi="Century Gothic"/>
          <w:i/>
          <w:iCs/>
          <w:sz w:val="20"/>
          <w:szCs w:val="20"/>
          <w:lang w:val="en-BE"/>
        </w:rPr>
      </w:pPr>
      <w:r>
        <w:rPr>
          <w:rFonts w:ascii="Century Gothic" w:hAnsi="Century Gothic"/>
          <w:i/>
          <w:iCs/>
          <w:sz w:val="20"/>
          <w:szCs w:val="20"/>
          <w:lang w:val="en-BE"/>
        </w:rPr>
        <w:t>This draft is for informational purposes only. Review and approval are required before use.</w:t>
      </w:r>
    </w:p>
    <w:p w14:paraId="441EE30F" w14:textId="77777777" w:rsidR="006C17B0" w:rsidRPr="006C17B0" w:rsidRDefault="006C17B0" w:rsidP="00D40F7E">
      <w:pPr>
        <w:jc w:val="center"/>
        <w:rPr>
          <w:rFonts w:ascii="Century Gothic" w:hAnsi="Century Gothic"/>
          <w:b/>
          <w:bCs/>
          <w:sz w:val="20"/>
          <w:szCs w:val="20"/>
          <w:lang w:val="en-BE"/>
        </w:rPr>
      </w:pPr>
    </w:p>
    <w:p w14:paraId="5377ABA6" w14:textId="77777777" w:rsidR="006C17B0" w:rsidRDefault="006C17B0" w:rsidP="00D40F7E">
      <w:pPr>
        <w:jc w:val="center"/>
        <w:rPr>
          <w:rFonts w:ascii="Century Gothic" w:hAnsi="Century Gothic"/>
          <w:b/>
          <w:bCs/>
          <w:sz w:val="20"/>
          <w:szCs w:val="20"/>
          <w:lang w:val="en-GB"/>
        </w:rPr>
      </w:pPr>
    </w:p>
    <w:p w14:paraId="7D115520" w14:textId="6FF98BDE" w:rsidR="0023200C" w:rsidRPr="004470E0" w:rsidRDefault="0023200C" w:rsidP="00D40F7E">
      <w:pPr>
        <w:jc w:val="center"/>
        <w:rPr>
          <w:rFonts w:ascii="Century Gothic" w:hAnsi="Century Gothic"/>
          <w:b/>
          <w:bCs/>
          <w:sz w:val="20"/>
          <w:szCs w:val="20"/>
          <w:lang w:val="en-GB"/>
        </w:rPr>
      </w:pPr>
      <w:r w:rsidRPr="004470E0">
        <w:rPr>
          <w:rFonts w:ascii="Century Gothic" w:hAnsi="Century Gothic"/>
          <w:b/>
          <w:bCs/>
          <w:sz w:val="20"/>
          <w:szCs w:val="20"/>
          <w:lang w:val="en-GB"/>
        </w:rPr>
        <w:t>DRAFT CEPANI Greener Arbitration Pledge</w:t>
      </w:r>
    </w:p>
    <w:p w14:paraId="1CFBA470" w14:textId="77777777" w:rsidR="0023200C" w:rsidRPr="004470E0" w:rsidRDefault="0023200C" w:rsidP="0023200C">
      <w:pPr>
        <w:rPr>
          <w:rFonts w:ascii="Century Gothic" w:hAnsi="Century Gothic"/>
          <w:sz w:val="20"/>
          <w:szCs w:val="20"/>
          <w:lang w:val="en-GB"/>
        </w:rPr>
      </w:pPr>
    </w:p>
    <w:p w14:paraId="7CE0213E" w14:textId="77777777" w:rsidR="0023200C" w:rsidRPr="004470E0" w:rsidRDefault="0023200C" w:rsidP="0023200C">
      <w:pPr>
        <w:rPr>
          <w:rFonts w:ascii="Century Gothic" w:hAnsi="Century Gothic"/>
          <w:sz w:val="20"/>
          <w:szCs w:val="20"/>
          <w:lang w:val="en-GB"/>
        </w:rPr>
      </w:pPr>
      <w:r w:rsidRPr="004470E0">
        <w:rPr>
          <w:rFonts w:ascii="Century Gothic" w:hAnsi="Century Gothic"/>
          <w:sz w:val="20"/>
          <w:szCs w:val="20"/>
          <w:lang w:val="en-GB"/>
        </w:rPr>
        <w:t>Draft text to be used by individual counsel, their firms, and arbitrators.</w:t>
      </w:r>
    </w:p>
    <w:p w14:paraId="3D684F72" w14:textId="77777777" w:rsidR="0023200C" w:rsidRPr="004470E0" w:rsidRDefault="0023200C" w:rsidP="0023200C">
      <w:pPr>
        <w:rPr>
          <w:rFonts w:ascii="Century Gothic" w:hAnsi="Century Gothic"/>
          <w:sz w:val="20"/>
          <w:szCs w:val="20"/>
          <w:lang w:val="en-GB"/>
        </w:rPr>
      </w:pPr>
    </w:p>
    <w:p w14:paraId="65BC8F12" w14:textId="77777777" w:rsidR="0023200C" w:rsidRPr="004470E0" w:rsidRDefault="0023200C" w:rsidP="0023200C">
      <w:pPr>
        <w:rPr>
          <w:rFonts w:ascii="Century Gothic" w:hAnsi="Century Gothic"/>
          <w:i/>
          <w:iCs/>
          <w:sz w:val="20"/>
          <w:szCs w:val="20"/>
          <w:lang w:val="en-GB"/>
        </w:rPr>
      </w:pPr>
    </w:p>
    <w:p w14:paraId="0DC98A65" w14:textId="77777777" w:rsidR="0023200C" w:rsidRPr="004470E0" w:rsidRDefault="0023200C" w:rsidP="0023200C">
      <w:pPr>
        <w:rPr>
          <w:rFonts w:ascii="Century Gothic" w:hAnsi="Century Gothic"/>
          <w:i/>
          <w:iCs/>
          <w:sz w:val="20"/>
          <w:szCs w:val="20"/>
          <w:lang w:val="en-GB"/>
        </w:rPr>
      </w:pPr>
    </w:p>
    <w:p w14:paraId="07CF0AE7" w14:textId="2DA0E402" w:rsidR="0023200C" w:rsidRPr="004470E0" w:rsidRDefault="0023200C" w:rsidP="0023200C">
      <w:pPr>
        <w:ind w:left="1134" w:right="1423"/>
        <w:jc w:val="both"/>
        <w:rPr>
          <w:rFonts w:ascii="Century Gothic" w:eastAsia="Times New Roman" w:hAnsi="Century Gothic" w:cstheme="majorHAnsi"/>
          <w:sz w:val="20"/>
          <w:szCs w:val="20"/>
          <w:lang w:val="en-GB"/>
        </w:rPr>
      </w:pPr>
      <w:r w:rsidRPr="004470E0">
        <w:rPr>
          <w:rFonts w:ascii="Century Gothic" w:eastAsia="Times New Roman" w:hAnsi="Century Gothic" w:cstheme="majorHAnsi"/>
          <w:sz w:val="20"/>
          <w:szCs w:val="20"/>
          <w:lang w:val="en-GB"/>
        </w:rPr>
        <w:t xml:space="preserve">In all CEPANI arbitrations and mediations, I pledge - and I </w:t>
      </w:r>
      <w:r w:rsidR="00CC5919" w:rsidRPr="004470E0">
        <w:rPr>
          <w:rFonts w:ascii="Century Gothic" w:eastAsia="Times New Roman" w:hAnsi="Century Gothic" w:cstheme="majorHAnsi"/>
          <w:sz w:val="20"/>
          <w:szCs w:val="20"/>
          <w:lang w:val="en-GB"/>
        </w:rPr>
        <w:t xml:space="preserve">will use the best </w:t>
      </w:r>
      <w:r w:rsidRPr="004470E0">
        <w:rPr>
          <w:rFonts w:ascii="Century Gothic" w:eastAsia="Times New Roman" w:hAnsi="Century Gothic" w:cstheme="majorHAnsi"/>
          <w:sz w:val="20"/>
          <w:szCs w:val="20"/>
          <w:lang w:val="en-GB"/>
        </w:rPr>
        <w:t>endeavour</w:t>
      </w:r>
      <w:r w:rsidR="00CC5919" w:rsidRPr="004470E0">
        <w:rPr>
          <w:rFonts w:ascii="Century Gothic" w:eastAsia="Times New Roman" w:hAnsi="Century Gothic" w:cstheme="majorHAnsi"/>
          <w:sz w:val="20"/>
          <w:szCs w:val="20"/>
          <w:lang w:val="en-GB"/>
        </w:rPr>
        <w:t>s</w:t>
      </w:r>
      <w:r w:rsidRPr="004470E0">
        <w:rPr>
          <w:rFonts w:ascii="Century Gothic" w:eastAsia="Times New Roman" w:hAnsi="Century Gothic" w:cstheme="majorHAnsi"/>
          <w:sz w:val="20"/>
          <w:szCs w:val="20"/>
          <w:lang w:val="en-GB"/>
        </w:rPr>
        <w:t xml:space="preserve"> </w:t>
      </w:r>
      <w:r w:rsidR="003E35F0" w:rsidRPr="004470E0">
        <w:rPr>
          <w:rFonts w:ascii="Century Gothic" w:eastAsia="Times New Roman" w:hAnsi="Century Gothic" w:cstheme="majorHAnsi"/>
          <w:sz w:val="20"/>
          <w:szCs w:val="20"/>
          <w:lang w:val="en-GB"/>
        </w:rPr>
        <w:t xml:space="preserve">so </w:t>
      </w:r>
      <w:r w:rsidRPr="004470E0">
        <w:rPr>
          <w:rFonts w:ascii="Century Gothic" w:eastAsia="Times New Roman" w:hAnsi="Century Gothic" w:cstheme="majorHAnsi"/>
          <w:sz w:val="20"/>
          <w:szCs w:val="20"/>
          <w:lang w:val="en-GB"/>
        </w:rPr>
        <w:t>that my firm/organisation engages to:</w:t>
      </w:r>
    </w:p>
    <w:p w14:paraId="2CE1FAF7" w14:textId="77777777" w:rsidR="0023200C" w:rsidRPr="004470E0" w:rsidRDefault="0023200C" w:rsidP="0023200C">
      <w:pPr>
        <w:ind w:left="1134" w:right="1423"/>
        <w:jc w:val="both"/>
        <w:rPr>
          <w:rFonts w:ascii="Century Gothic" w:eastAsia="Times New Roman" w:hAnsi="Century Gothic" w:cstheme="majorHAnsi"/>
          <w:sz w:val="20"/>
          <w:szCs w:val="20"/>
          <w:lang w:val="en-GB"/>
        </w:rPr>
      </w:pPr>
    </w:p>
    <w:p w14:paraId="74658E4C" w14:textId="77777777" w:rsidR="0023200C" w:rsidRPr="004470E0" w:rsidRDefault="0023200C" w:rsidP="0023200C">
      <w:pPr>
        <w:pStyle w:val="ListParagraph"/>
        <w:numPr>
          <w:ilvl w:val="0"/>
          <w:numId w:val="33"/>
        </w:numPr>
        <w:ind w:right="1423"/>
        <w:jc w:val="both"/>
        <w:rPr>
          <w:rFonts w:ascii="Century Gothic" w:eastAsia="Times New Roman" w:hAnsi="Century Gothic" w:cstheme="majorHAnsi"/>
          <w:sz w:val="20"/>
          <w:szCs w:val="20"/>
          <w:lang w:val="en-GB"/>
        </w:rPr>
      </w:pPr>
      <w:r w:rsidRPr="004470E0">
        <w:rPr>
          <w:rFonts w:ascii="Century Gothic" w:eastAsia="Times New Roman" w:hAnsi="Century Gothic" w:cstheme="majorHAnsi"/>
          <w:sz w:val="20"/>
          <w:szCs w:val="20"/>
          <w:lang w:val="en-GB"/>
        </w:rPr>
        <w:t xml:space="preserve">Actively look for opportunities to reduce energy consumption and waste and use suppliers and service providers who are committed to reducing their environmental </w:t>
      </w:r>
      <w:proofErr w:type="gramStart"/>
      <w:r w:rsidRPr="004470E0">
        <w:rPr>
          <w:rFonts w:ascii="Century Gothic" w:eastAsia="Times New Roman" w:hAnsi="Century Gothic" w:cstheme="majorHAnsi"/>
          <w:sz w:val="20"/>
          <w:szCs w:val="20"/>
          <w:lang w:val="en-GB"/>
        </w:rPr>
        <w:t>footprint;</w:t>
      </w:r>
      <w:proofErr w:type="gramEnd"/>
    </w:p>
    <w:p w14:paraId="7710FF21" w14:textId="77777777" w:rsidR="0023200C" w:rsidRPr="004470E0" w:rsidRDefault="0023200C" w:rsidP="0023200C">
      <w:pPr>
        <w:pStyle w:val="ListParagraph"/>
        <w:numPr>
          <w:ilvl w:val="0"/>
          <w:numId w:val="33"/>
        </w:numPr>
        <w:ind w:right="1423"/>
        <w:jc w:val="both"/>
        <w:rPr>
          <w:rFonts w:ascii="Century Gothic" w:eastAsia="Times New Roman" w:hAnsi="Century Gothic" w:cstheme="majorHAnsi"/>
          <w:sz w:val="20"/>
          <w:szCs w:val="20"/>
          <w:lang w:val="en-GB"/>
        </w:rPr>
      </w:pPr>
      <w:r w:rsidRPr="004470E0">
        <w:rPr>
          <w:rFonts w:ascii="Century Gothic" w:eastAsia="Times New Roman" w:hAnsi="Century Gothic" w:cstheme="majorHAnsi"/>
          <w:sz w:val="20"/>
          <w:szCs w:val="20"/>
          <w:lang w:val="en-GB"/>
        </w:rPr>
        <w:t xml:space="preserve">Correspond electronically and use CEPANI’S BOX electronic platform, where </w:t>
      </w:r>
      <w:proofErr w:type="gramStart"/>
      <w:r w:rsidRPr="004470E0">
        <w:rPr>
          <w:rFonts w:ascii="Century Gothic" w:eastAsia="Times New Roman" w:hAnsi="Century Gothic" w:cstheme="majorHAnsi"/>
          <w:sz w:val="20"/>
          <w:szCs w:val="20"/>
          <w:lang w:val="en-GB"/>
        </w:rPr>
        <w:t>possible;</w:t>
      </w:r>
      <w:proofErr w:type="gramEnd"/>
    </w:p>
    <w:p w14:paraId="62188933" w14:textId="3A3DE2FA" w:rsidR="0023200C" w:rsidRPr="004470E0" w:rsidRDefault="0023200C" w:rsidP="0023200C">
      <w:pPr>
        <w:pStyle w:val="ListParagraph"/>
        <w:numPr>
          <w:ilvl w:val="0"/>
          <w:numId w:val="33"/>
        </w:numPr>
        <w:ind w:right="1423"/>
        <w:jc w:val="both"/>
        <w:rPr>
          <w:rFonts w:ascii="Century Gothic" w:eastAsia="Times New Roman" w:hAnsi="Century Gothic" w:cstheme="majorHAnsi"/>
          <w:sz w:val="20"/>
          <w:szCs w:val="20"/>
          <w:lang w:val="en-GB"/>
        </w:rPr>
      </w:pPr>
      <w:r w:rsidRPr="004470E0">
        <w:rPr>
          <w:rFonts w:ascii="Century Gothic" w:eastAsia="Times New Roman" w:hAnsi="Century Gothic" w:cstheme="majorHAnsi"/>
          <w:sz w:val="20"/>
          <w:szCs w:val="20"/>
          <w:lang w:val="en-GB"/>
        </w:rPr>
        <w:t xml:space="preserve">Avoid </w:t>
      </w:r>
      <w:r w:rsidR="007F3A49" w:rsidRPr="004470E0">
        <w:rPr>
          <w:rFonts w:ascii="Century Gothic" w:eastAsia="Times New Roman" w:hAnsi="Century Gothic" w:cstheme="majorHAnsi"/>
          <w:sz w:val="20"/>
          <w:szCs w:val="20"/>
          <w:lang w:val="en-GB"/>
        </w:rPr>
        <w:t xml:space="preserve">unnecessary </w:t>
      </w:r>
      <w:r w:rsidRPr="004470E0">
        <w:rPr>
          <w:rFonts w:ascii="Century Gothic" w:eastAsia="Times New Roman" w:hAnsi="Century Gothic" w:cstheme="majorHAnsi"/>
          <w:sz w:val="20"/>
          <w:szCs w:val="20"/>
          <w:lang w:val="en-GB"/>
        </w:rPr>
        <w:t>printing and promote the use of electronic copies of documents, including the use of electronic bundles at hearings</w:t>
      </w:r>
      <w:r w:rsidR="002651E9" w:rsidRPr="004470E0">
        <w:rPr>
          <w:rFonts w:ascii="Century Gothic" w:eastAsia="Times New Roman" w:hAnsi="Century Gothic" w:cstheme="majorHAnsi"/>
          <w:sz w:val="20"/>
          <w:szCs w:val="20"/>
          <w:lang w:val="en-GB"/>
        </w:rPr>
        <w:t xml:space="preserve">, </w:t>
      </w:r>
      <w:r w:rsidR="00B23670" w:rsidRPr="004470E0">
        <w:rPr>
          <w:rFonts w:ascii="Century Gothic" w:eastAsia="Times New Roman" w:hAnsi="Century Gothic" w:cstheme="majorHAnsi"/>
          <w:sz w:val="20"/>
          <w:szCs w:val="20"/>
          <w:lang w:val="en-GB"/>
        </w:rPr>
        <w:t xml:space="preserve">and </w:t>
      </w:r>
      <w:r w:rsidR="002651E9" w:rsidRPr="004470E0">
        <w:rPr>
          <w:rFonts w:ascii="Century Gothic" w:eastAsia="Times New Roman" w:hAnsi="Century Gothic" w:cstheme="majorHAnsi"/>
          <w:sz w:val="20"/>
          <w:szCs w:val="20"/>
          <w:lang w:val="en-GB"/>
        </w:rPr>
        <w:t>not</w:t>
      </w:r>
      <w:r w:rsidR="009C5316" w:rsidRPr="004470E0">
        <w:rPr>
          <w:rFonts w:ascii="Century Gothic" w:eastAsia="Times New Roman" w:hAnsi="Century Gothic" w:cstheme="majorHAnsi"/>
          <w:sz w:val="20"/>
          <w:szCs w:val="20"/>
          <w:lang w:val="en-GB"/>
        </w:rPr>
        <w:t xml:space="preserve"> to</w:t>
      </w:r>
      <w:r w:rsidR="002651E9" w:rsidRPr="004470E0">
        <w:rPr>
          <w:rFonts w:ascii="Century Gothic" w:eastAsia="Times New Roman" w:hAnsi="Century Gothic" w:cstheme="majorHAnsi"/>
          <w:sz w:val="20"/>
          <w:szCs w:val="20"/>
          <w:lang w:val="en-GB"/>
        </w:rPr>
        <w:t xml:space="preserve"> increase the number of documents submit</w:t>
      </w:r>
      <w:r w:rsidR="009C5316" w:rsidRPr="004470E0">
        <w:rPr>
          <w:rFonts w:ascii="Century Gothic" w:eastAsia="Times New Roman" w:hAnsi="Century Gothic" w:cstheme="majorHAnsi"/>
          <w:sz w:val="20"/>
          <w:szCs w:val="20"/>
          <w:lang w:val="en-GB"/>
        </w:rPr>
        <w:t>ted</w:t>
      </w:r>
      <w:r w:rsidR="002651E9" w:rsidRPr="004470E0">
        <w:rPr>
          <w:rFonts w:ascii="Century Gothic" w:eastAsia="Times New Roman" w:hAnsi="Century Gothic" w:cstheme="majorHAnsi"/>
          <w:sz w:val="20"/>
          <w:szCs w:val="20"/>
          <w:lang w:val="en-GB"/>
        </w:rPr>
        <w:t xml:space="preserve"> to the arbitra</w:t>
      </w:r>
      <w:r w:rsidR="00AF475B" w:rsidRPr="004470E0">
        <w:rPr>
          <w:rFonts w:ascii="Century Gothic" w:eastAsia="Times New Roman" w:hAnsi="Century Gothic" w:cstheme="majorHAnsi"/>
          <w:sz w:val="20"/>
          <w:szCs w:val="20"/>
          <w:lang w:val="en-GB"/>
        </w:rPr>
        <w:t xml:space="preserve">l tribunal </w:t>
      </w:r>
      <w:r w:rsidR="002651E9" w:rsidRPr="004470E0">
        <w:rPr>
          <w:rFonts w:ascii="Century Gothic" w:eastAsia="Times New Roman" w:hAnsi="Century Gothic" w:cstheme="majorHAnsi"/>
          <w:sz w:val="20"/>
          <w:szCs w:val="20"/>
          <w:lang w:val="en-GB"/>
        </w:rPr>
        <w:t xml:space="preserve">because </w:t>
      </w:r>
      <w:r w:rsidR="00CF06B9" w:rsidRPr="004470E0">
        <w:rPr>
          <w:rFonts w:ascii="Century Gothic" w:eastAsia="Times New Roman" w:hAnsi="Century Gothic" w:cstheme="majorHAnsi"/>
          <w:sz w:val="20"/>
          <w:szCs w:val="20"/>
          <w:lang w:val="en-GB"/>
        </w:rPr>
        <w:t xml:space="preserve">of the </w:t>
      </w:r>
      <w:r w:rsidR="002651E9" w:rsidRPr="004470E0">
        <w:rPr>
          <w:rFonts w:ascii="Century Gothic" w:eastAsia="Times New Roman" w:hAnsi="Century Gothic" w:cstheme="majorHAnsi"/>
          <w:sz w:val="20"/>
          <w:szCs w:val="20"/>
          <w:lang w:val="en-GB"/>
        </w:rPr>
        <w:t xml:space="preserve">use </w:t>
      </w:r>
      <w:r w:rsidR="00CF06B9" w:rsidRPr="004470E0">
        <w:rPr>
          <w:rFonts w:ascii="Century Gothic" w:eastAsia="Times New Roman" w:hAnsi="Century Gothic" w:cstheme="majorHAnsi"/>
          <w:sz w:val="20"/>
          <w:szCs w:val="20"/>
          <w:lang w:val="en-GB"/>
        </w:rPr>
        <w:t xml:space="preserve">of </w:t>
      </w:r>
      <w:r w:rsidR="002651E9" w:rsidRPr="004470E0">
        <w:rPr>
          <w:rFonts w:ascii="Century Gothic" w:eastAsia="Times New Roman" w:hAnsi="Century Gothic" w:cstheme="majorHAnsi"/>
          <w:sz w:val="20"/>
          <w:szCs w:val="20"/>
          <w:lang w:val="en-GB"/>
        </w:rPr>
        <w:t xml:space="preserve">electronic copies instead of paper </w:t>
      </w:r>
      <w:proofErr w:type="gramStart"/>
      <w:r w:rsidR="002651E9" w:rsidRPr="004470E0">
        <w:rPr>
          <w:rFonts w:ascii="Century Gothic" w:eastAsia="Times New Roman" w:hAnsi="Century Gothic" w:cstheme="majorHAnsi"/>
          <w:sz w:val="20"/>
          <w:szCs w:val="20"/>
          <w:lang w:val="en-GB"/>
        </w:rPr>
        <w:t>copies</w:t>
      </w:r>
      <w:r w:rsidRPr="004470E0">
        <w:rPr>
          <w:rFonts w:ascii="Century Gothic" w:eastAsia="Times New Roman" w:hAnsi="Century Gothic" w:cstheme="majorHAnsi"/>
          <w:sz w:val="20"/>
          <w:szCs w:val="20"/>
          <w:lang w:val="en-GB"/>
        </w:rPr>
        <w:t>;</w:t>
      </w:r>
      <w:proofErr w:type="gramEnd"/>
    </w:p>
    <w:p w14:paraId="62545F3D" w14:textId="77777777" w:rsidR="0023200C" w:rsidRPr="004470E0" w:rsidRDefault="0023200C" w:rsidP="0023200C">
      <w:pPr>
        <w:pStyle w:val="ListParagraph"/>
        <w:numPr>
          <w:ilvl w:val="0"/>
          <w:numId w:val="33"/>
        </w:numPr>
        <w:ind w:right="1423"/>
        <w:jc w:val="both"/>
        <w:rPr>
          <w:rFonts w:ascii="Century Gothic" w:eastAsia="Times New Roman" w:hAnsi="Century Gothic" w:cstheme="majorHAnsi"/>
          <w:sz w:val="20"/>
          <w:szCs w:val="20"/>
          <w:lang w:val="en-GB"/>
        </w:rPr>
      </w:pPr>
      <w:r w:rsidRPr="004470E0">
        <w:rPr>
          <w:rFonts w:ascii="Century Gothic" w:eastAsia="Times New Roman" w:hAnsi="Century Gothic" w:cstheme="majorHAnsi"/>
          <w:sz w:val="20"/>
          <w:szCs w:val="20"/>
          <w:lang w:val="en-GB"/>
        </w:rPr>
        <w:t xml:space="preserve">Avoid unnecessary travel and encourage the use of videoconferencing facilities as an </w:t>
      </w:r>
      <w:proofErr w:type="gramStart"/>
      <w:r w:rsidRPr="004470E0">
        <w:rPr>
          <w:rFonts w:ascii="Century Gothic" w:eastAsia="Times New Roman" w:hAnsi="Century Gothic" w:cstheme="majorHAnsi"/>
          <w:sz w:val="20"/>
          <w:szCs w:val="20"/>
          <w:lang w:val="en-GB"/>
        </w:rPr>
        <w:t>alternative;</w:t>
      </w:r>
      <w:proofErr w:type="gramEnd"/>
    </w:p>
    <w:p w14:paraId="59D68EB6" w14:textId="77777777" w:rsidR="0023200C" w:rsidRPr="004470E0" w:rsidRDefault="0023200C" w:rsidP="0023200C">
      <w:pPr>
        <w:pStyle w:val="ListParagraph"/>
        <w:numPr>
          <w:ilvl w:val="0"/>
          <w:numId w:val="33"/>
        </w:numPr>
        <w:ind w:right="1423"/>
        <w:jc w:val="both"/>
        <w:rPr>
          <w:rFonts w:ascii="Century Gothic" w:eastAsia="Times New Roman" w:hAnsi="Century Gothic" w:cstheme="majorHAnsi"/>
          <w:sz w:val="20"/>
          <w:szCs w:val="20"/>
          <w:lang w:val="en-GB"/>
        </w:rPr>
      </w:pPr>
      <w:r w:rsidRPr="004470E0">
        <w:rPr>
          <w:rFonts w:ascii="Century Gothic" w:eastAsia="Times New Roman" w:hAnsi="Century Gothic" w:cstheme="majorHAnsi"/>
          <w:sz w:val="20"/>
          <w:szCs w:val="20"/>
          <w:lang w:val="en-GB"/>
        </w:rPr>
        <w:t xml:space="preserve">Consider offsetting any carbon </w:t>
      </w:r>
      <w:proofErr w:type="gramStart"/>
      <w:r w:rsidRPr="004470E0">
        <w:rPr>
          <w:rFonts w:ascii="Century Gothic" w:eastAsia="Times New Roman" w:hAnsi="Century Gothic" w:cstheme="majorHAnsi"/>
          <w:sz w:val="20"/>
          <w:szCs w:val="20"/>
          <w:lang w:val="en-GB"/>
        </w:rPr>
        <w:t>emissions;</w:t>
      </w:r>
      <w:proofErr w:type="gramEnd"/>
    </w:p>
    <w:p w14:paraId="172DB702" w14:textId="77777777" w:rsidR="0023200C" w:rsidRPr="004470E0" w:rsidRDefault="0023200C" w:rsidP="0023200C">
      <w:pPr>
        <w:pStyle w:val="ListParagraph"/>
        <w:numPr>
          <w:ilvl w:val="0"/>
          <w:numId w:val="33"/>
        </w:numPr>
        <w:ind w:right="1423"/>
        <w:jc w:val="both"/>
        <w:rPr>
          <w:rFonts w:ascii="Century Gothic" w:eastAsia="Times New Roman" w:hAnsi="Century Gothic" w:cstheme="majorHAnsi"/>
          <w:sz w:val="20"/>
          <w:szCs w:val="20"/>
          <w:lang w:val="en-GB"/>
        </w:rPr>
      </w:pPr>
      <w:r w:rsidRPr="004470E0">
        <w:rPr>
          <w:rFonts w:ascii="Century Gothic" w:eastAsia="Times New Roman" w:hAnsi="Century Gothic" w:cstheme="majorHAnsi"/>
          <w:sz w:val="20"/>
          <w:szCs w:val="20"/>
          <w:lang w:val="en-GB"/>
        </w:rPr>
        <w:t>Keep abreast of CEPANI’s initiatives to promote greener arbitrations and commit to comply with CEPANI’s objectives in that regard.</w:t>
      </w:r>
    </w:p>
    <w:p w14:paraId="4FD287DD" w14:textId="77777777" w:rsidR="0023200C" w:rsidRPr="004470E0" w:rsidRDefault="0023200C" w:rsidP="0023200C">
      <w:pPr>
        <w:rPr>
          <w:rFonts w:ascii="Century Gothic" w:hAnsi="Century Gothic"/>
          <w:sz w:val="20"/>
          <w:szCs w:val="20"/>
          <w:lang w:val="en-GB"/>
        </w:rPr>
      </w:pPr>
    </w:p>
    <w:p w14:paraId="5AB315B5" w14:textId="77777777" w:rsidR="0023200C" w:rsidRPr="004470E0" w:rsidRDefault="0023200C" w:rsidP="0023200C">
      <w:pPr>
        <w:rPr>
          <w:rFonts w:ascii="Century Gothic" w:hAnsi="Century Gothic"/>
          <w:sz w:val="20"/>
          <w:szCs w:val="20"/>
          <w:lang w:val="en-GB"/>
        </w:rPr>
      </w:pPr>
    </w:p>
    <w:p w14:paraId="2354943A" w14:textId="77777777" w:rsidR="0023200C" w:rsidRPr="004470E0" w:rsidRDefault="0023200C" w:rsidP="0023200C">
      <w:pPr>
        <w:rPr>
          <w:rFonts w:ascii="Century Gothic" w:hAnsi="Century Gothic"/>
          <w:sz w:val="20"/>
          <w:szCs w:val="20"/>
          <w:lang w:val="en-GB"/>
        </w:rPr>
      </w:pPr>
    </w:p>
    <w:p w14:paraId="7EC735E1" w14:textId="77777777" w:rsidR="0023200C" w:rsidRPr="004470E0" w:rsidRDefault="0023200C" w:rsidP="0023200C">
      <w:pPr>
        <w:rPr>
          <w:rFonts w:ascii="Century Gothic" w:hAnsi="Century Gothic"/>
          <w:sz w:val="20"/>
          <w:szCs w:val="20"/>
          <w:lang w:val="en-GB"/>
        </w:rPr>
      </w:pPr>
    </w:p>
    <w:p w14:paraId="3B6AFD83" w14:textId="77777777" w:rsidR="0023200C" w:rsidRPr="004470E0" w:rsidRDefault="0023200C" w:rsidP="0023200C">
      <w:pPr>
        <w:rPr>
          <w:rFonts w:ascii="Century Gothic" w:hAnsi="Century Gothic"/>
          <w:sz w:val="20"/>
          <w:szCs w:val="20"/>
          <w:lang w:val="en-GB"/>
        </w:rPr>
      </w:pPr>
    </w:p>
    <w:p w14:paraId="128C5F56" w14:textId="77777777" w:rsidR="0023200C" w:rsidRPr="004470E0" w:rsidRDefault="0023200C" w:rsidP="0023200C">
      <w:pPr>
        <w:rPr>
          <w:rFonts w:ascii="Century Gothic" w:hAnsi="Century Gothic"/>
          <w:sz w:val="20"/>
          <w:szCs w:val="20"/>
          <w:lang w:val="en-GB"/>
        </w:rPr>
      </w:pPr>
    </w:p>
    <w:p w14:paraId="2E322A6E" w14:textId="77777777" w:rsidR="0023200C" w:rsidRPr="004470E0" w:rsidRDefault="0023200C" w:rsidP="0023200C">
      <w:pPr>
        <w:rPr>
          <w:rFonts w:ascii="Century Gothic" w:hAnsi="Century Gothic"/>
          <w:sz w:val="20"/>
          <w:szCs w:val="20"/>
          <w:lang w:val="en-GB"/>
        </w:rPr>
      </w:pPr>
    </w:p>
    <w:p w14:paraId="55927CAD" w14:textId="77777777" w:rsidR="0023200C" w:rsidRPr="004470E0" w:rsidRDefault="0023200C" w:rsidP="0023200C">
      <w:pPr>
        <w:rPr>
          <w:rFonts w:ascii="Century Gothic" w:hAnsi="Century Gothic"/>
          <w:sz w:val="20"/>
          <w:szCs w:val="20"/>
          <w:lang w:val="en-GB"/>
        </w:rPr>
      </w:pPr>
      <w:r w:rsidRPr="004470E0">
        <w:rPr>
          <w:rFonts w:ascii="Century Gothic" w:hAnsi="Century Gothic"/>
          <w:sz w:val="20"/>
          <w:szCs w:val="20"/>
          <w:lang w:val="en-GB"/>
        </w:rPr>
        <w:br w:type="page"/>
      </w:r>
    </w:p>
    <w:p w14:paraId="025C7964" w14:textId="77777777" w:rsidR="006C17B0" w:rsidRDefault="006C17B0" w:rsidP="006C17B0">
      <w:pPr>
        <w:rPr>
          <w:rFonts w:ascii="Century Gothic" w:hAnsi="Century Gothic"/>
          <w:i/>
          <w:iCs/>
          <w:sz w:val="20"/>
          <w:szCs w:val="20"/>
          <w:lang w:val="en-BE"/>
        </w:rPr>
      </w:pPr>
      <w:r>
        <w:rPr>
          <w:rFonts w:ascii="Century Gothic" w:hAnsi="Century Gothic"/>
          <w:i/>
          <w:iCs/>
          <w:sz w:val="20"/>
          <w:szCs w:val="20"/>
          <w:lang w:val="en-BE"/>
        </w:rPr>
        <w:lastRenderedPageBreak/>
        <w:t>**Disclaimer:**</w:t>
      </w:r>
    </w:p>
    <w:p w14:paraId="30A9AB53" w14:textId="77777777" w:rsidR="006C17B0" w:rsidRDefault="006C17B0" w:rsidP="006C17B0">
      <w:pPr>
        <w:rPr>
          <w:rFonts w:ascii="Century Gothic" w:hAnsi="Century Gothic"/>
          <w:i/>
          <w:iCs/>
          <w:sz w:val="20"/>
          <w:szCs w:val="20"/>
          <w:lang w:val="en-BE"/>
        </w:rPr>
      </w:pPr>
    </w:p>
    <w:p w14:paraId="781E5941" w14:textId="77777777" w:rsidR="006C17B0" w:rsidRDefault="006C17B0" w:rsidP="006C17B0">
      <w:pPr>
        <w:rPr>
          <w:rFonts w:ascii="Century Gothic" w:hAnsi="Century Gothic"/>
          <w:i/>
          <w:iCs/>
          <w:sz w:val="20"/>
          <w:szCs w:val="20"/>
          <w:lang w:val="en-BE"/>
        </w:rPr>
      </w:pPr>
      <w:r>
        <w:rPr>
          <w:rFonts w:ascii="Century Gothic" w:hAnsi="Century Gothic"/>
          <w:i/>
          <w:iCs/>
          <w:sz w:val="20"/>
          <w:szCs w:val="20"/>
          <w:lang w:val="en-BE"/>
        </w:rPr>
        <w:t>This draft is for informational purposes only. Review and approval are required before use.</w:t>
      </w:r>
    </w:p>
    <w:p w14:paraId="55DB2F85" w14:textId="77777777" w:rsidR="006C17B0" w:rsidRPr="006C17B0" w:rsidRDefault="006C17B0" w:rsidP="0023200C">
      <w:pPr>
        <w:rPr>
          <w:rFonts w:ascii="Century Gothic" w:hAnsi="Century Gothic"/>
          <w:b/>
          <w:bCs/>
          <w:sz w:val="20"/>
          <w:szCs w:val="20"/>
          <w:lang w:val="en-BE"/>
        </w:rPr>
      </w:pPr>
    </w:p>
    <w:p w14:paraId="1F9BBD86" w14:textId="77777777" w:rsidR="006C17B0" w:rsidRDefault="006C17B0" w:rsidP="0023200C">
      <w:pPr>
        <w:rPr>
          <w:rFonts w:ascii="Century Gothic" w:hAnsi="Century Gothic"/>
          <w:b/>
          <w:bCs/>
          <w:sz w:val="20"/>
          <w:szCs w:val="20"/>
          <w:lang w:val="en-GB"/>
        </w:rPr>
      </w:pPr>
    </w:p>
    <w:p w14:paraId="6FC5D3F5" w14:textId="54BADC21" w:rsidR="0023200C" w:rsidRPr="004470E0" w:rsidRDefault="0023200C" w:rsidP="0023200C">
      <w:pPr>
        <w:rPr>
          <w:rFonts w:ascii="Century Gothic" w:hAnsi="Century Gothic"/>
          <w:b/>
          <w:bCs/>
          <w:sz w:val="20"/>
          <w:szCs w:val="20"/>
          <w:lang w:val="en-GB"/>
        </w:rPr>
      </w:pPr>
      <w:r w:rsidRPr="004470E0">
        <w:rPr>
          <w:rFonts w:ascii="Century Gothic" w:hAnsi="Century Gothic"/>
          <w:b/>
          <w:bCs/>
          <w:sz w:val="20"/>
          <w:szCs w:val="20"/>
          <w:lang w:val="en-GB"/>
        </w:rPr>
        <w:t>DRAFT Texts for PO1 and TOR</w:t>
      </w:r>
    </w:p>
    <w:p w14:paraId="1361596A" w14:textId="77777777" w:rsidR="0023200C" w:rsidRPr="004470E0" w:rsidRDefault="0023200C" w:rsidP="0023200C">
      <w:pPr>
        <w:rPr>
          <w:rFonts w:ascii="Century Gothic" w:hAnsi="Century Gothic"/>
          <w:sz w:val="20"/>
          <w:szCs w:val="20"/>
          <w:lang w:val="en-GB"/>
        </w:rPr>
      </w:pPr>
    </w:p>
    <w:p w14:paraId="18AFF148" w14:textId="77777777" w:rsidR="0023200C" w:rsidRPr="004470E0" w:rsidRDefault="0023200C" w:rsidP="0023200C">
      <w:pPr>
        <w:rPr>
          <w:rFonts w:ascii="Century Gothic" w:hAnsi="Century Gothic"/>
          <w:sz w:val="20"/>
          <w:szCs w:val="20"/>
          <w:lang w:val="en-GB"/>
        </w:rPr>
      </w:pPr>
    </w:p>
    <w:p w14:paraId="30C80C5B" w14:textId="77777777" w:rsidR="0023200C" w:rsidRPr="004470E0" w:rsidRDefault="0023200C" w:rsidP="0023200C">
      <w:pPr>
        <w:rPr>
          <w:rFonts w:ascii="Century Gothic" w:hAnsi="Century Gothic"/>
          <w:sz w:val="20"/>
          <w:szCs w:val="20"/>
          <w:lang w:val="en-GB"/>
        </w:rPr>
      </w:pPr>
      <w:r w:rsidRPr="004470E0">
        <w:rPr>
          <w:rFonts w:ascii="Century Gothic" w:hAnsi="Century Gothic"/>
          <w:sz w:val="20"/>
          <w:szCs w:val="20"/>
          <w:lang w:val="en-GB"/>
        </w:rPr>
        <w:t>Draft texts to be used in the drafting of PO1s and TORs.</w:t>
      </w:r>
    </w:p>
    <w:p w14:paraId="058ED78E" w14:textId="77777777" w:rsidR="0023200C" w:rsidRPr="004470E0" w:rsidRDefault="0023200C" w:rsidP="0023200C">
      <w:pPr>
        <w:rPr>
          <w:rFonts w:ascii="Century Gothic" w:hAnsi="Century Gothic"/>
          <w:sz w:val="20"/>
          <w:szCs w:val="20"/>
          <w:lang w:val="en-GB"/>
        </w:rPr>
      </w:pPr>
    </w:p>
    <w:p w14:paraId="53F0038E" w14:textId="77777777" w:rsidR="0023200C" w:rsidRPr="004470E0" w:rsidRDefault="0023200C" w:rsidP="0023200C">
      <w:pPr>
        <w:rPr>
          <w:rFonts w:ascii="Century Gothic" w:hAnsi="Century Gothic"/>
          <w:b/>
          <w:bCs/>
          <w:sz w:val="20"/>
          <w:szCs w:val="20"/>
          <w:lang w:val="en-GB"/>
        </w:rPr>
      </w:pPr>
    </w:p>
    <w:p w14:paraId="39C5356E" w14:textId="77777777" w:rsidR="0023200C" w:rsidRPr="004470E0" w:rsidRDefault="0023200C" w:rsidP="0023200C">
      <w:pPr>
        <w:rPr>
          <w:rFonts w:ascii="Century Gothic" w:hAnsi="Century Gothic"/>
          <w:sz w:val="20"/>
          <w:szCs w:val="20"/>
          <w:lang w:val="en-GB"/>
        </w:rPr>
      </w:pPr>
    </w:p>
    <w:p w14:paraId="5D9F8471" w14:textId="77777777" w:rsidR="0023200C" w:rsidRPr="004470E0" w:rsidRDefault="0023200C" w:rsidP="0023200C">
      <w:pPr>
        <w:pStyle w:val="Default"/>
        <w:spacing w:line="276" w:lineRule="auto"/>
        <w:ind w:left="1134" w:right="1423"/>
        <w:jc w:val="center"/>
        <w:rPr>
          <w:rFonts w:ascii="Century Gothic" w:hAnsi="Century Gothic" w:cstheme="majorHAnsi"/>
          <w:b/>
          <w:bCs/>
          <w:color w:val="221F1F"/>
          <w:sz w:val="20"/>
          <w:szCs w:val="20"/>
          <w:lang w:val="en-GB"/>
        </w:rPr>
      </w:pPr>
      <w:r w:rsidRPr="004470E0">
        <w:rPr>
          <w:rFonts w:ascii="Century Gothic" w:hAnsi="Century Gothic" w:cstheme="majorHAnsi"/>
          <w:b/>
          <w:bCs/>
          <w:color w:val="221F1F"/>
          <w:sz w:val="20"/>
          <w:szCs w:val="20"/>
          <w:lang w:val="en-GB"/>
        </w:rPr>
        <w:t>CEPANI GREENER ARBITRATIONS</w:t>
      </w:r>
    </w:p>
    <w:p w14:paraId="4BA8C7D4" w14:textId="77777777" w:rsidR="0023200C" w:rsidRPr="004470E0" w:rsidRDefault="0023200C" w:rsidP="0023200C">
      <w:pPr>
        <w:pStyle w:val="Default"/>
        <w:spacing w:line="276" w:lineRule="auto"/>
        <w:ind w:left="1134" w:right="1423"/>
        <w:jc w:val="center"/>
        <w:rPr>
          <w:rFonts w:ascii="Century Gothic" w:hAnsi="Century Gothic" w:cstheme="majorHAnsi"/>
          <w:b/>
          <w:bCs/>
          <w:color w:val="221F1F"/>
          <w:sz w:val="20"/>
          <w:szCs w:val="20"/>
          <w:lang w:val="en-GB"/>
        </w:rPr>
      </w:pPr>
      <w:r w:rsidRPr="004470E0">
        <w:rPr>
          <w:rFonts w:ascii="Century Gothic" w:hAnsi="Century Gothic" w:cstheme="majorHAnsi"/>
          <w:b/>
          <w:bCs/>
          <w:color w:val="221F1F"/>
          <w:sz w:val="20"/>
          <w:szCs w:val="20"/>
          <w:lang w:val="en-GB"/>
        </w:rPr>
        <w:t>Draft language for PO1</w:t>
      </w:r>
    </w:p>
    <w:p w14:paraId="2506F59F" w14:textId="77777777" w:rsidR="0023200C" w:rsidRPr="004470E0" w:rsidRDefault="0023200C" w:rsidP="0023200C">
      <w:pPr>
        <w:pStyle w:val="Default"/>
        <w:spacing w:line="276" w:lineRule="auto"/>
        <w:ind w:left="1134" w:right="1423"/>
        <w:jc w:val="center"/>
        <w:rPr>
          <w:rFonts w:ascii="Century Gothic" w:hAnsi="Century Gothic" w:cstheme="majorHAnsi"/>
          <w:color w:val="221F1F"/>
          <w:sz w:val="20"/>
          <w:szCs w:val="20"/>
          <w:lang w:val="en-GB"/>
        </w:rPr>
      </w:pPr>
    </w:p>
    <w:p w14:paraId="170993EE" w14:textId="77777777" w:rsidR="0023200C" w:rsidRPr="004470E0" w:rsidRDefault="0023200C" w:rsidP="0023200C">
      <w:pPr>
        <w:pStyle w:val="Default"/>
        <w:spacing w:line="276" w:lineRule="auto"/>
        <w:ind w:left="1134" w:right="1423"/>
        <w:jc w:val="both"/>
        <w:rPr>
          <w:rFonts w:ascii="Century Gothic" w:hAnsi="Century Gothic" w:cstheme="majorHAnsi"/>
          <w:b/>
          <w:bCs/>
          <w:color w:val="221F1F"/>
          <w:sz w:val="20"/>
          <w:szCs w:val="20"/>
          <w:lang w:val="en-GB"/>
        </w:rPr>
      </w:pPr>
    </w:p>
    <w:p w14:paraId="657CC9A8" w14:textId="77777777" w:rsidR="0023200C" w:rsidRPr="004470E0" w:rsidRDefault="0023200C" w:rsidP="0023200C">
      <w:pPr>
        <w:pStyle w:val="Heading1"/>
        <w:spacing w:line="276" w:lineRule="auto"/>
        <w:rPr>
          <w:rFonts w:ascii="Century Gothic" w:hAnsi="Century Gothic" w:cstheme="majorHAnsi"/>
          <w:sz w:val="20"/>
          <w:szCs w:val="20"/>
          <w:lang w:val="en-GB"/>
        </w:rPr>
      </w:pPr>
      <w:r w:rsidRPr="004470E0">
        <w:rPr>
          <w:rFonts w:ascii="Century Gothic" w:hAnsi="Century Gothic" w:cstheme="majorHAnsi"/>
          <w:sz w:val="20"/>
          <w:szCs w:val="20"/>
          <w:lang w:val="en-GB"/>
        </w:rPr>
        <w:t xml:space="preserve">I. </w:t>
      </w:r>
      <w:r w:rsidRPr="004470E0">
        <w:rPr>
          <w:rFonts w:ascii="Century Gothic" w:hAnsi="Century Gothic" w:cstheme="majorHAnsi"/>
          <w:sz w:val="20"/>
          <w:szCs w:val="20"/>
          <w:lang w:val="en-GB"/>
        </w:rPr>
        <w:tab/>
      </w:r>
      <w:r w:rsidRPr="004470E0">
        <w:rPr>
          <w:rFonts w:ascii="Century Gothic" w:hAnsi="Century Gothic" w:cstheme="majorHAnsi"/>
          <w:sz w:val="20"/>
          <w:szCs w:val="20"/>
          <w:lang w:val="en-GB"/>
        </w:rPr>
        <w:tab/>
        <w:t xml:space="preserve">COMMUNICATIONS </w:t>
      </w:r>
    </w:p>
    <w:p w14:paraId="7F5114B5" w14:textId="77777777" w:rsidR="0023200C" w:rsidRPr="004470E0" w:rsidRDefault="0023200C" w:rsidP="0023200C">
      <w:pPr>
        <w:pStyle w:val="Default"/>
        <w:spacing w:line="276" w:lineRule="auto"/>
        <w:ind w:left="1134" w:right="1423"/>
        <w:jc w:val="both"/>
        <w:rPr>
          <w:rFonts w:ascii="Century Gothic" w:hAnsi="Century Gothic" w:cstheme="majorHAnsi"/>
          <w:strike/>
          <w:color w:val="221F1F"/>
          <w:sz w:val="20"/>
          <w:szCs w:val="20"/>
          <w:lang w:val="en-GB"/>
        </w:rPr>
      </w:pPr>
      <w:r w:rsidRPr="004470E0">
        <w:rPr>
          <w:rFonts w:ascii="Century Gothic" w:hAnsi="Century Gothic" w:cstheme="majorHAnsi"/>
          <w:strike/>
          <w:color w:val="221F1F"/>
          <w:sz w:val="20"/>
          <w:szCs w:val="20"/>
          <w:lang w:val="en-GB"/>
        </w:rPr>
        <w:t xml:space="preserve"> </w:t>
      </w:r>
    </w:p>
    <w:p w14:paraId="64946C6C" w14:textId="77777777" w:rsidR="0023200C" w:rsidRPr="004470E0" w:rsidRDefault="0023200C" w:rsidP="0023200C">
      <w:pPr>
        <w:ind w:left="1134" w:right="1423"/>
        <w:jc w:val="both"/>
        <w:rPr>
          <w:rFonts w:ascii="Century Gothic" w:eastAsia="Times New Roman" w:hAnsi="Century Gothic" w:cstheme="majorHAnsi"/>
          <w:sz w:val="20"/>
          <w:szCs w:val="20"/>
          <w:lang w:val="en-GB"/>
        </w:rPr>
      </w:pPr>
      <w:r w:rsidRPr="004470E0">
        <w:rPr>
          <w:rFonts w:ascii="Century Gothic" w:eastAsia="Times New Roman" w:hAnsi="Century Gothic" w:cstheme="majorHAnsi"/>
          <w:sz w:val="20"/>
          <w:szCs w:val="20"/>
          <w:lang w:val="en-GB"/>
        </w:rPr>
        <w:t xml:space="preserve">A. The Parties and the Arbitral Tribunal shall use </w:t>
      </w:r>
      <w:proofErr w:type="spellStart"/>
      <w:r w:rsidRPr="004470E0">
        <w:rPr>
          <w:rFonts w:ascii="Century Gothic" w:eastAsia="Times New Roman" w:hAnsi="Century Gothic" w:cstheme="majorHAnsi"/>
          <w:smallCaps/>
          <w:sz w:val="20"/>
          <w:szCs w:val="20"/>
          <w:lang w:val="en-GB"/>
        </w:rPr>
        <w:t>Cepani’s</w:t>
      </w:r>
      <w:proofErr w:type="spellEnd"/>
      <w:r w:rsidRPr="004470E0">
        <w:rPr>
          <w:rFonts w:ascii="Century Gothic" w:eastAsia="Times New Roman" w:hAnsi="Century Gothic" w:cstheme="majorHAnsi"/>
          <w:smallCaps/>
          <w:sz w:val="20"/>
          <w:szCs w:val="20"/>
          <w:lang w:val="en-GB"/>
        </w:rPr>
        <w:t xml:space="preserve"> </w:t>
      </w:r>
      <w:r w:rsidRPr="004470E0">
        <w:rPr>
          <w:rFonts w:ascii="Century Gothic" w:eastAsia="Times New Roman" w:hAnsi="Century Gothic" w:cstheme="majorHAnsi"/>
          <w:sz w:val="20"/>
          <w:szCs w:val="20"/>
          <w:lang w:val="en-GB"/>
        </w:rPr>
        <w:t>BOX electronic platform (hereinafter referred to as the ‘</w:t>
      </w:r>
      <w:r w:rsidRPr="004470E0">
        <w:rPr>
          <w:rFonts w:ascii="Century Gothic" w:eastAsia="Times New Roman" w:hAnsi="Century Gothic" w:cstheme="majorHAnsi"/>
          <w:smallCaps/>
          <w:sz w:val="20"/>
          <w:szCs w:val="20"/>
          <w:lang w:val="en-GB"/>
        </w:rPr>
        <w:t xml:space="preserve">Cepani </w:t>
      </w:r>
      <w:r w:rsidRPr="004470E0">
        <w:rPr>
          <w:rFonts w:ascii="Century Gothic" w:eastAsia="Times New Roman" w:hAnsi="Century Gothic" w:cstheme="majorHAnsi"/>
          <w:sz w:val="20"/>
          <w:szCs w:val="20"/>
          <w:lang w:val="en-GB"/>
        </w:rPr>
        <w:t xml:space="preserve">BOX’) to issue notifications regarding all written messages, procedural documentation and documents referred to in this clause. </w:t>
      </w:r>
    </w:p>
    <w:p w14:paraId="2D105110" w14:textId="77777777" w:rsidR="0023200C" w:rsidRPr="004470E0" w:rsidRDefault="0023200C" w:rsidP="0023200C">
      <w:pPr>
        <w:ind w:left="1134" w:right="1423"/>
        <w:jc w:val="both"/>
        <w:rPr>
          <w:rFonts w:ascii="Century Gothic" w:eastAsia="Times New Roman" w:hAnsi="Century Gothic" w:cstheme="majorHAnsi"/>
          <w:sz w:val="20"/>
          <w:szCs w:val="20"/>
          <w:lang w:val="en-GB"/>
        </w:rPr>
      </w:pPr>
    </w:p>
    <w:p w14:paraId="6602A6E1" w14:textId="77777777" w:rsidR="0023200C" w:rsidRPr="004470E0" w:rsidRDefault="0023200C" w:rsidP="0023200C">
      <w:pPr>
        <w:ind w:left="1134" w:right="1423"/>
        <w:jc w:val="both"/>
        <w:rPr>
          <w:rFonts w:ascii="Century Gothic" w:eastAsiaTheme="minorEastAsia" w:hAnsi="Century Gothic" w:cstheme="majorHAnsi"/>
          <w:bCs/>
          <w:sz w:val="20"/>
          <w:szCs w:val="20"/>
          <w:lang w:val="en-GB" w:eastAsia="zh-CN"/>
        </w:rPr>
      </w:pPr>
      <w:r w:rsidRPr="004470E0">
        <w:rPr>
          <w:rFonts w:ascii="Century Gothic" w:eastAsia="Times New Roman" w:hAnsi="Century Gothic" w:cstheme="majorHAnsi"/>
          <w:sz w:val="20"/>
          <w:szCs w:val="20"/>
          <w:lang w:val="en-GB"/>
        </w:rPr>
        <w:t xml:space="preserve">B. To this end, the Parties and the Arbitral Tribunal shall comply with the instructions given in the document annexed to this Procedural Order, namely the </w:t>
      </w:r>
      <w:r w:rsidRPr="004470E0">
        <w:rPr>
          <w:rFonts w:ascii="Century Gothic" w:eastAsiaTheme="minorEastAsia" w:hAnsi="Century Gothic" w:cstheme="majorHAnsi"/>
          <w:bCs/>
          <w:i/>
          <w:sz w:val="20"/>
          <w:szCs w:val="20"/>
          <w:lang w:val="en-GB" w:eastAsia="zh-CN"/>
        </w:rPr>
        <w:t>CEPANI Secure File Sharing Service Instructions</w:t>
      </w:r>
      <w:r w:rsidRPr="004470E0">
        <w:rPr>
          <w:rFonts w:ascii="Century Gothic" w:eastAsiaTheme="minorEastAsia" w:hAnsi="Century Gothic" w:cstheme="majorHAnsi"/>
          <w:bCs/>
          <w:sz w:val="20"/>
          <w:szCs w:val="20"/>
          <w:lang w:val="en-GB" w:eastAsia="zh-CN"/>
        </w:rPr>
        <w:t> (hereinafter referred to as the ‘Instructions’).</w:t>
      </w:r>
    </w:p>
    <w:p w14:paraId="0EC8FE4D" w14:textId="77777777" w:rsidR="0023200C" w:rsidRPr="004470E0" w:rsidRDefault="0023200C" w:rsidP="0023200C">
      <w:pPr>
        <w:ind w:left="1134" w:right="1423"/>
        <w:jc w:val="both"/>
        <w:rPr>
          <w:rFonts w:ascii="Century Gothic" w:eastAsiaTheme="minorEastAsia" w:hAnsi="Century Gothic" w:cstheme="majorHAnsi"/>
          <w:bCs/>
          <w:sz w:val="20"/>
          <w:szCs w:val="20"/>
          <w:lang w:val="en-GB" w:eastAsia="zh-CN"/>
        </w:rPr>
      </w:pPr>
    </w:p>
    <w:p w14:paraId="4FD08D6A" w14:textId="77777777" w:rsidR="0023200C" w:rsidRPr="004470E0" w:rsidRDefault="0023200C" w:rsidP="0023200C">
      <w:pPr>
        <w:ind w:left="1134" w:right="1423"/>
        <w:jc w:val="both"/>
        <w:rPr>
          <w:rFonts w:ascii="Century Gothic" w:eastAsia="Times New Roman" w:hAnsi="Century Gothic" w:cstheme="majorHAnsi"/>
          <w:sz w:val="20"/>
          <w:szCs w:val="20"/>
          <w:lang w:val="en-GB"/>
        </w:rPr>
      </w:pPr>
      <w:r w:rsidRPr="004470E0">
        <w:rPr>
          <w:rFonts w:ascii="Century Gothic" w:eastAsiaTheme="minorEastAsia" w:hAnsi="Century Gothic" w:cstheme="majorHAnsi"/>
          <w:bCs/>
          <w:sz w:val="20"/>
          <w:szCs w:val="20"/>
          <w:lang w:val="en-GB" w:eastAsia="zh-CN"/>
        </w:rPr>
        <w:t xml:space="preserve">C. To ensure that notifications and communications via the </w:t>
      </w:r>
      <w:r w:rsidRPr="004470E0">
        <w:rPr>
          <w:rFonts w:ascii="Century Gothic" w:eastAsia="Times New Roman" w:hAnsi="Century Gothic" w:cstheme="majorHAnsi"/>
          <w:smallCaps/>
          <w:sz w:val="20"/>
          <w:szCs w:val="20"/>
          <w:lang w:val="en-GB"/>
        </w:rPr>
        <w:t>Cepani</w:t>
      </w:r>
      <w:r w:rsidRPr="004470E0">
        <w:rPr>
          <w:rFonts w:ascii="Century Gothic" w:eastAsiaTheme="minorEastAsia" w:hAnsi="Century Gothic" w:cstheme="majorHAnsi"/>
          <w:bCs/>
          <w:sz w:val="20"/>
          <w:szCs w:val="20"/>
          <w:lang w:val="en-GB" w:eastAsia="zh-CN"/>
        </w:rPr>
        <w:t xml:space="preserve"> BOX run smoothly, the Parties and the Arbitral Tribunal shall </w:t>
      </w:r>
      <w:proofErr w:type="gramStart"/>
      <w:r w:rsidRPr="004470E0">
        <w:rPr>
          <w:rFonts w:ascii="Century Gothic" w:eastAsiaTheme="minorEastAsia" w:hAnsi="Century Gothic" w:cstheme="majorHAnsi"/>
          <w:bCs/>
          <w:sz w:val="20"/>
          <w:szCs w:val="20"/>
          <w:lang w:val="en-GB" w:eastAsia="zh-CN"/>
        </w:rPr>
        <w:t>in particular activate</w:t>
      </w:r>
      <w:proofErr w:type="gramEnd"/>
      <w:r w:rsidRPr="004470E0">
        <w:rPr>
          <w:rFonts w:ascii="Century Gothic" w:eastAsiaTheme="minorEastAsia" w:hAnsi="Century Gothic" w:cstheme="majorHAnsi"/>
          <w:bCs/>
          <w:sz w:val="20"/>
          <w:szCs w:val="20"/>
          <w:lang w:val="en-GB" w:eastAsia="zh-CN"/>
        </w:rPr>
        <w:t xml:space="preserve"> the notification system pursuant to Item 7 of the Instructions. </w:t>
      </w:r>
    </w:p>
    <w:p w14:paraId="0ECDF341" w14:textId="77777777" w:rsidR="0023200C" w:rsidRPr="004470E0" w:rsidRDefault="0023200C" w:rsidP="0023200C">
      <w:pPr>
        <w:ind w:left="1134" w:right="1423"/>
        <w:jc w:val="both"/>
        <w:rPr>
          <w:rFonts w:ascii="Century Gothic" w:eastAsia="Times New Roman" w:hAnsi="Century Gothic" w:cstheme="majorHAnsi"/>
          <w:sz w:val="20"/>
          <w:szCs w:val="20"/>
          <w:lang w:val="en-GB"/>
        </w:rPr>
      </w:pPr>
    </w:p>
    <w:p w14:paraId="0DF9ACA1" w14:textId="77777777" w:rsidR="0023200C" w:rsidRPr="004470E0" w:rsidRDefault="0023200C" w:rsidP="0023200C">
      <w:pPr>
        <w:ind w:left="1134" w:right="1423"/>
        <w:jc w:val="both"/>
        <w:rPr>
          <w:rFonts w:ascii="Century Gothic" w:eastAsia="Times New Roman" w:hAnsi="Century Gothic" w:cstheme="majorHAnsi"/>
          <w:sz w:val="20"/>
          <w:szCs w:val="20"/>
          <w:lang w:val="en-GB"/>
        </w:rPr>
      </w:pPr>
      <w:r w:rsidRPr="004470E0">
        <w:rPr>
          <w:rFonts w:ascii="Century Gothic" w:eastAsia="Times New Roman" w:hAnsi="Century Gothic" w:cstheme="majorHAnsi"/>
          <w:sz w:val="20"/>
          <w:szCs w:val="20"/>
          <w:lang w:val="en-GB"/>
        </w:rPr>
        <w:t xml:space="preserve">D. All of the Parties’ procedural documents (e.g., memos, requests) and annexes (including, if applicable, witness statements and expert reports) produced as evidence by the Parties, as well as letters (including annexes) sent by the said Parties to CEPANI or to the Arbitral Tribunal shall be uploaded to the </w:t>
      </w:r>
      <w:r w:rsidRPr="004470E0">
        <w:rPr>
          <w:rFonts w:ascii="Century Gothic" w:eastAsia="Times New Roman" w:hAnsi="Century Gothic" w:cstheme="majorHAnsi"/>
          <w:smallCaps/>
          <w:sz w:val="20"/>
          <w:szCs w:val="20"/>
          <w:lang w:val="en-GB"/>
        </w:rPr>
        <w:t>Cepani</w:t>
      </w:r>
      <w:r w:rsidRPr="004470E0">
        <w:rPr>
          <w:rFonts w:ascii="Century Gothic" w:eastAsiaTheme="minorEastAsia" w:hAnsi="Century Gothic" w:cstheme="majorHAnsi"/>
          <w:bCs/>
          <w:sz w:val="20"/>
          <w:szCs w:val="20"/>
          <w:lang w:val="en-GB" w:eastAsia="zh-CN"/>
        </w:rPr>
        <w:t xml:space="preserve"> BOX </w:t>
      </w:r>
      <w:r w:rsidRPr="004470E0">
        <w:rPr>
          <w:rFonts w:ascii="Century Gothic" w:eastAsia="Times New Roman" w:hAnsi="Century Gothic" w:cstheme="majorHAnsi"/>
          <w:sz w:val="20"/>
          <w:szCs w:val="20"/>
          <w:lang w:val="en-GB"/>
        </w:rPr>
        <w:t xml:space="preserve">as a Word document and/or searchable PDF </w:t>
      </w:r>
      <w:r w:rsidRPr="004470E0">
        <w:rPr>
          <w:rFonts w:ascii="Century Gothic" w:eastAsiaTheme="minorEastAsia" w:hAnsi="Century Gothic" w:cstheme="majorHAnsi"/>
          <w:bCs/>
          <w:sz w:val="20"/>
          <w:szCs w:val="20"/>
          <w:lang w:val="en-GB" w:eastAsia="zh-CN"/>
        </w:rPr>
        <w:t>pursuant to Item 5 of the Instructions</w:t>
      </w:r>
      <w:r w:rsidRPr="004470E0">
        <w:rPr>
          <w:rFonts w:ascii="Century Gothic" w:eastAsia="Times New Roman" w:hAnsi="Century Gothic" w:cstheme="majorHAnsi"/>
          <w:sz w:val="20"/>
          <w:szCs w:val="20"/>
          <w:lang w:val="en-GB"/>
        </w:rPr>
        <w:t>.</w:t>
      </w:r>
    </w:p>
    <w:p w14:paraId="3E604FD1" w14:textId="77777777" w:rsidR="0023200C" w:rsidRPr="004470E0" w:rsidRDefault="0023200C" w:rsidP="0023200C">
      <w:pPr>
        <w:ind w:left="1134" w:right="1423"/>
        <w:jc w:val="both"/>
        <w:rPr>
          <w:rFonts w:ascii="Century Gothic" w:eastAsia="Times New Roman" w:hAnsi="Century Gothic" w:cstheme="majorHAnsi"/>
          <w:sz w:val="20"/>
          <w:szCs w:val="20"/>
          <w:lang w:val="en-GB"/>
        </w:rPr>
      </w:pPr>
    </w:p>
    <w:p w14:paraId="0FE2C8AA" w14:textId="77777777" w:rsidR="0023200C" w:rsidRPr="004470E0" w:rsidRDefault="0023200C" w:rsidP="0023200C">
      <w:pPr>
        <w:ind w:left="1134" w:right="1423"/>
        <w:jc w:val="both"/>
        <w:rPr>
          <w:rFonts w:ascii="Century Gothic" w:eastAsia="Times New Roman" w:hAnsi="Century Gothic" w:cstheme="majorHAnsi"/>
          <w:sz w:val="20"/>
          <w:szCs w:val="20"/>
          <w:lang w:val="en-GB"/>
        </w:rPr>
      </w:pPr>
      <w:r w:rsidRPr="004470E0">
        <w:rPr>
          <w:rFonts w:ascii="Century Gothic" w:eastAsia="Times New Roman" w:hAnsi="Century Gothic" w:cstheme="majorHAnsi"/>
          <w:sz w:val="20"/>
          <w:szCs w:val="20"/>
          <w:lang w:val="en-GB"/>
        </w:rPr>
        <w:t xml:space="preserve">E. The Arbitral Tribunal shall act likewise </w:t>
      </w:r>
      <w:proofErr w:type="gramStart"/>
      <w:r w:rsidRPr="004470E0">
        <w:rPr>
          <w:rFonts w:ascii="Century Gothic" w:eastAsia="Times New Roman" w:hAnsi="Century Gothic" w:cstheme="majorHAnsi"/>
          <w:sz w:val="20"/>
          <w:szCs w:val="20"/>
          <w:lang w:val="en-GB"/>
        </w:rPr>
        <w:t>with regard to</w:t>
      </w:r>
      <w:proofErr w:type="gramEnd"/>
      <w:r w:rsidRPr="004470E0">
        <w:rPr>
          <w:rFonts w:ascii="Century Gothic" w:eastAsia="Times New Roman" w:hAnsi="Century Gothic" w:cstheme="majorHAnsi"/>
          <w:sz w:val="20"/>
          <w:szCs w:val="20"/>
          <w:lang w:val="en-GB"/>
        </w:rPr>
        <w:t xml:space="preserve"> this Procedural Order, any other procedural orders and any letters sent to the Parties.</w:t>
      </w:r>
    </w:p>
    <w:p w14:paraId="0A38DD08" w14:textId="77777777" w:rsidR="0023200C" w:rsidRPr="004470E0" w:rsidRDefault="0023200C" w:rsidP="0023200C">
      <w:pPr>
        <w:ind w:left="1134" w:right="1423"/>
        <w:jc w:val="both"/>
        <w:rPr>
          <w:rFonts w:ascii="Century Gothic" w:eastAsia="Times New Roman" w:hAnsi="Century Gothic" w:cstheme="majorHAnsi"/>
          <w:sz w:val="20"/>
          <w:szCs w:val="20"/>
          <w:lang w:val="en-GB"/>
        </w:rPr>
      </w:pPr>
    </w:p>
    <w:p w14:paraId="42842305" w14:textId="77777777" w:rsidR="0023200C" w:rsidRPr="004470E0" w:rsidRDefault="0023200C" w:rsidP="0023200C">
      <w:pPr>
        <w:ind w:left="1134" w:right="1423"/>
        <w:jc w:val="both"/>
        <w:rPr>
          <w:rFonts w:ascii="Century Gothic" w:eastAsia="Times New Roman" w:hAnsi="Century Gothic" w:cstheme="majorHAnsi"/>
          <w:sz w:val="20"/>
          <w:szCs w:val="20"/>
          <w:lang w:val="en-GB"/>
        </w:rPr>
      </w:pPr>
      <w:r w:rsidRPr="004470E0">
        <w:rPr>
          <w:rFonts w:ascii="Century Gothic" w:eastAsia="Times New Roman" w:hAnsi="Century Gothic" w:cstheme="majorHAnsi"/>
          <w:sz w:val="20"/>
          <w:szCs w:val="20"/>
          <w:lang w:val="en-GB"/>
        </w:rPr>
        <w:t xml:space="preserve">F. The persons involved shall only be able to access the documents uploaded on the </w:t>
      </w:r>
      <w:r w:rsidRPr="004470E0">
        <w:rPr>
          <w:rFonts w:ascii="Century Gothic" w:eastAsia="Times New Roman" w:hAnsi="Century Gothic" w:cstheme="majorHAnsi"/>
          <w:smallCaps/>
          <w:sz w:val="20"/>
          <w:szCs w:val="20"/>
          <w:lang w:val="en-GB"/>
        </w:rPr>
        <w:t>Cepani</w:t>
      </w:r>
      <w:r w:rsidRPr="004470E0">
        <w:rPr>
          <w:rFonts w:ascii="Century Gothic" w:eastAsiaTheme="minorEastAsia" w:hAnsi="Century Gothic" w:cstheme="majorHAnsi"/>
          <w:bCs/>
          <w:sz w:val="20"/>
          <w:szCs w:val="20"/>
          <w:lang w:val="en-GB" w:eastAsia="zh-CN"/>
        </w:rPr>
        <w:t xml:space="preserve"> BOX for the duration of the arbitration procedure up to the conclusion of the same</w:t>
      </w:r>
      <w:r w:rsidRPr="004470E0">
        <w:rPr>
          <w:rFonts w:ascii="Century Gothic" w:eastAsia="Times New Roman" w:hAnsi="Century Gothic" w:cstheme="majorHAnsi"/>
          <w:sz w:val="20"/>
          <w:szCs w:val="20"/>
          <w:lang w:val="en-GB"/>
        </w:rPr>
        <w:t xml:space="preserve">. </w:t>
      </w:r>
    </w:p>
    <w:p w14:paraId="6240499C" w14:textId="77777777" w:rsidR="0023200C" w:rsidRPr="004470E0" w:rsidRDefault="0023200C" w:rsidP="0023200C">
      <w:pPr>
        <w:ind w:left="1134" w:right="1423"/>
        <w:jc w:val="both"/>
        <w:rPr>
          <w:rFonts w:ascii="Century Gothic" w:eastAsia="Times New Roman" w:hAnsi="Century Gothic" w:cstheme="majorHAnsi"/>
          <w:smallCaps/>
          <w:sz w:val="20"/>
          <w:szCs w:val="20"/>
          <w:lang w:val="en-GB"/>
        </w:rPr>
      </w:pPr>
    </w:p>
    <w:p w14:paraId="5754DADC" w14:textId="77777777" w:rsidR="0023200C" w:rsidRPr="004470E0" w:rsidRDefault="0023200C" w:rsidP="0023200C">
      <w:pPr>
        <w:ind w:left="1134" w:right="1423"/>
        <w:jc w:val="both"/>
        <w:rPr>
          <w:rFonts w:ascii="Century Gothic" w:eastAsia="Times New Roman" w:hAnsi="Century Gothic" w:cstheme="majorHAnsi"/>
          <w:smallCaps/>
          <w:sz w:val="20"/>
          <w:szCs w:val="20"/>
          <w:lang w:val="en-GB"/>
        </w:rPr>
      </w:pPr>
      <w:r w:rsidRPr="004470E0">
        <w:rPr>
          <w:rFonts w:ascii="Century Gothic" w:eastAsia="Times New Roman" w:hAnsi="Century Gothic" w:cstheme="majorHAnsi"/>
          <w:smallCaps/>
          <w:sz w:val="20"/>
          <w:szCs w:val="20"/>
          <w:lang w:val="en-GB"/>
        </w:rPr>
        <w:lastRenderedPageBreak/>
        <w:t xml:space="preserve">G. </w:t>
      </w:r>
      <w:r w:rsidRPr="004470E0">
        <w:rPr>
          <w:rFonts w:ascii="Century Gothic" w:eastAsia="Times New Roman" w:hAnsi="Century Gothic" w:cstheme="majorHAnsi"/>
          <w:sz w:val="20"/>
          <w:szCs w:val="20"/>
          <w:lang w:val="en-GB"/>
        </w:rPr>
        <w:t xml:space="preserve">The procedural documentation, annexes and letters covered by clauses D, E and F above shall be considered validly sent once they have been uploaded on the </w:t>
      </w:r>
      <w:r w:rsidRPr="004470E0">
        <w:rPr>
          <w:rFonts w:ascii="Century Gothic" w:eastAsia="Times New Roman" w:hAnsi="Century Gothic" w:cstheme="majorHAnsi"/>
          <w:smallCaps/>
          <w:sz w:val="20"/>
          <w:szCs w:val="20"/>
          <w:lang w:val="en-GB"/>
        </w:rPr>
        <w:t>Cepani</w:t>
      </w:r>
      <w:r w:rsidRPr="004470E0">
        <w:rPr>
          <w:rFonts w:ascii="Century Gothic" w:eastAsiaTheme="minorEastAsia" w:hAnsi="Century Gothic" w:cstheme="majorHAnsi"/>
          <w:bCs/>
          <w:sz w:val="20"/>
          <w:szCs w:val="20"/>
          <w:lang w:val="en-GB" w:eastAsia="zh-CN"/>
        </w:rPr>
        <w:t xml:space="preserve"> BOX, given that it can be assumed that the addressees have been notified of this upload pursuant to Item 7 of the Instructions</w:t>
      </w:r>
      <w:r w:rsidRPr="004470E0">
        <w:rPr>
          <w:rFonts w:ascii="Century Gothic" w:eastAsia="Times New Roman" w:hAnsi="Century Gothic" w:cstheme="majorHAnsi"/>
          <w:sz w:val="20"/>
          <w:szCs w:val="20"/>
          <w:lang w:val="en-GB"/>
        </w:rPr>
        <w:t>.</w:t>
      </w:r>
    </w:p>
    <w:p w14:paraId="6D5D070E" w14:textId="77777777" w:rsidR="0023200C" w:rsidRPr="004470E0" w:rsidRDefault="0023200C" w:rsidP="0023200C">
      <w:pPr>
        <w:ind w:left="1134" w:right="1423"/>
        <w:jc w:val="both"/>
        <w:rPr>
          <w:rFonts w:ascii="Century Gothic" w:eastAsia="Times New Roman" w:hAnsi="Century Gothic" w:cstheme="majorHAnsi"/>
          <w:sz w:val="20"/>
          <w:szCs w:val="20"/>
          <w:lang w:val="en-GB"/>
        </w:rPr>
      </w:pPr>
    </w:p>
    <w:p w14:paraId="24E49BD3" w14:textId="77777777" w:rsidR="0023200C" w:rsidRPr="004470E0" w:rsidRDefault="0023200C" w:rsidP="0023200C">
      <w:pPr>
        <w:ind w:left="1134" w:right="1423"/>
        <w:jc w:val="both"/>
        <w:rPr>
          <w:rFonts w:ascii="Century Gothic" w:eastAsia="Times New Roman" w:hAnsi="Century Gothic" w:cstheme="majorHAnsi"/>
          <w:sz w:val="20"/>
          <w:szCs w:val="20"/>
          <w:lang w:val="en-GB"/>
        </w:rPr>
      </w:pPr>
      <w:r w:rsidRPr="004470E0">
        <w:rPr>
          <w:rFonts w:ascii="Century Gothic" w:eastAsia="Times New Roman" w:hAnsi="Century Gothic" w:cstheme="majorHAnsi"/>
          <w:sz w:val="20"/>
          <w:szCs w:val="20"/>
          <w:lang w:val="en-GB"/>
        </w:rPr>
        <w:t xml:space="preserve">H. Other written communication (without annexes) issued by the Arbitral </w:t>
      </w:r>
      <w:proofErr w:type="gramStart"/>
      <w:r w:rsidRPr="004470E0">
        <w:rPr>
          <w:rFonts w:ascii="Century Gothic" w:eastAsia="Times New Roman" w:hAnsi="Century Gothic" w:cstheme="majorHAnsi"/>
          <w:sz w:val="20"/>
          <w:szCs w:val="20"/>
          <w:lang w:val="en-GB"/>
        </w:rPr>
        <w:t>Tribunal</w:t>
      </w:r>
      <w:proofErr w:type="gramEnd"/>
      <w:r w:rsidRPr="004470E0">
        <w:rPr>
          <w:rFonts w:ascii="Century Gothic" w:eastAsia="Times New Roman" w:hAnsi="Century Gothic" w:cstheme="majorHAnsi"/>
          <w:sz w:val="20"/>
          <w:szCs w:val="20"/>
          <w:lang w:val="en-GB"/>
        </w:rPr>
        <w:t xml:space="preserve"> or the Parties shall be considered validly submitted once they have been sent via email.</w:t>
      </w:r>
    </w:p>
    <w:p w14:paraId="713AAB51" w14:textId="77777777" w:rsidR="0023200C" w:rsidRPr="004470E0" w:rsidRDefault="0023200C" w:rsidP="0023200C">
      <w:pPr>
        <w:ind w:left="1134" w:right="1423"/>
        <w:jc w:val="both"/>
        <w:rPr>
          <w:rFonts w:ascii="Century Gothic" w:eastAsia="Times New Roman" w:hAnsi="Century Gothic" w:cstheme="majorHAnsi"/>
          <w:sz w:val="20"/>
          <w:szCs w:val="20"/>
          <w:lang w:val="en-GB"/>
        </w:rPr>
      </w:pPr>
    </w:p>
    <w:p w14:paraId="72CB2F12" w14:textId="77777777" w:rsidR="0023200C" w:rsidRPr="004470E0" w:rsidRDefault="0023200C" w:rsidP="0023200C">
      <w:pPr>
        <w:ind w:left="1134" w:right="1423"/>
        <w:jc w:val="both"/>
        <w:rPr>
          <w:rFonts w:ascii="Century Gothic" w:eastAsia="Times New Roman" w:hAnsi="Century Gothic" w:cstheme="majorHAnsi"/>
          <w:sz w:val="20"/>
          <w:szCs w:val="20"/>
          <w:lang w:val="en-GB"/>
        </w:rPr>
      </w:pPr>
      <w:r w:rsidRPr="004470E0">
        <w:rPr>
          <w:rFonts w:ascii="Century Gothic" w:eastAsia="Times New Roman" w:hAnsi="Century Gothic" w:cstheme="majorHAnsi"/>
          <w:sz w:val="20"/>
          <w:szCs w:val="20"/>
          <w:lang w:val="en-GB"/>
        </w:rPr>
        <w:t xml:space="preserve">I. Such communications shall be simultaneously sent to the Arbitral Tribunal, the Parties and the </w:t>
      </w:r>
      <w:r w:rsidRPr="004470E0">
        <w:rPr>
          <w:rFonts w:ascii="Century Gothic" w:eastAsia="Times New Roman" w:hAnsi="Century Gothic" w:cstheme="majorHAnsi"/>
          <w:smallCaps/>
          <w:sz w:val="20"/>
          <w:szCs w:val="20"/>
          <w:lang w:val="en-GB"/>
        </w:rPr>
        <w:t xml:space="preserve">Cepani </w:t>
      </w:r>
      <w:r w:rsidRPr="004470E0">
        <w:rPr>
          <w:rFonts w:ascii="Century Gothic" w:eastAsia="Times New Roman" w:hAnsi="Century Gothic" w:cstheme="majorHAnsi"/>
          <w:sz w:val="20"/>
          <w:szCs w:val="20"/>
          <w:lang w:val="en-GB"/>
        </w:rPr>
        <w:t>Secretariat at the following addresses:</w:t>
      </w:r>
    </w:p>
    <w:p w14:paraId="77D9AE10" w14:textId="77777777" w:rsidR="0023200C" w:rsidRPr="004470E0" w:rsidRDefault="0023200C" w:rsidP="0023200C">
      <w:pPr>
        <w:ind w:left="1134" w:right="1423"/>
        <w:jc w:val="both"/>
        <w:rPr>
          <w:rFonts w:ascii="Century Gothic" w:eastAsia="Times New Roman" w:hAnsi="Century Gothic" w:cstheme="majorHAnsi"/>
          <w:sz w:val="20"/>
          <w:szCs w:val="20"/>
          <w:u w:val="single"/>
          <w:lang w:val="en-GB"/>
        </w:rPr>
      </w:pPr>
    </w:p>
    <w:p w14:paraId="74F784A2" w14:textId="77777777" w:rsidR="0023200C" w:rsidRPr="004470E0" w:rsidRDefault="0023200C" w:rsidP="0023200C">
      <w:pPr>
        <w:numPr>
          <w:ilvl w:val="0"/>
          <w:numId w:val="32"/>
        </w:numPr>
        <w:tabs>
          <w:tab w:val="clear" w:pos="360"/>
          <w:tab w:val="num" w:pos="1080"/>
        </w:tabs>
        <w:spacing w:line="276" w:lineRule="auto"/>
        <w:ind w:left="1134" w:right="1423" w:firstLine="0"/>
        <w:jc w:val="both"/>
        <w:rPr>
          <w:rFonts w:ascii="Century Gothic" w:eastAsia="Times New Roman" w:hAnsi="Century Gothic" w:cstheme="majorHAnsi"/>
          <w:sz w:val="20"/>
          <w:szCs w:val="20"/>
          <w:lang w:val="en-GB"/>
        </w:rPr>
      </w:pPr>
      <w:r w:rsidRPr="004470E0">
        <w:rPr>
          <w:rFonts w:ascii="Century Gothic" w:eastAsia="Times New Roman" w:hAnsi="Century Gothic" w:cstheme="majorHAnsi"/>
          <w:sz w:val="20"/>
          <w:szCs w:val="20"/>
          <w:u w:val="single"/>
          <w:lang w:val="en-GB"/>
        </w:rPr>
        <w:t>For the Claimant(s):</w:t>
      </w:r>
    </w:p>
    <w:p w14:paraId="56A83F8C" w14:textId="77777777" w:rsidR="0023200C" w:rsidRPr="004470E0" w:rsidRDefault="0023200C" w:rsidP="0023200C">
      <w:pPr>
        <w:ind w:left="1134" w:right="1423"/>
        <w:jc w:val="both"/>
        <w:rPr>
          <w:rFonts w:ascii="Century Gothic" w:eastAsia="Times New Roman" w:hAnsi="Century Gothic" w:cstheme="majorHAnsi"/>
          <w:sz w:val="20"/>
          <w:szCs w:val="20"/>
          <w:lang w:val="en-GB"/>
        </w:rPr>
      </w:pPr>
      <w:r w:rsidRPr="004470E0">
        <w:rPr>
          <w:rFonts w:ascii="Century Gothic" w:eastAsia="Times New Roman" w:hAnsi="Century Gothic" w:cstheme="majorHAnsi"/>
          <w:sz w:val="20"/>
          <w:szCs w:val="20"/>
          <w:lang w:val="en-GB"/>
        </w:rPr>
        <w:t xml:space="preserve"> </w:t>
      </w:r>
    </w:p>
    <w:p w14:paraId="0F9AD214" w14:textId="77777777" w:rsidR="0023200C" w:rsidRPr="004470E0" w:rsidRDefault="0023200C" w:rsidP="0023200C">
      <w:pPr>
        <w:ind w:left="1134" w:right="1423"/>
        <w:rPr>
          <w:rFonts w:ascii="Century Gothic" w:eastAsia="Times New Roman" w:hAnsi="Century Gothic" w:cstheme="majorHAnsi"/>
          <w:sz w:val="20"/>
          <w:szCs w:val="20"/>
          <w:lang w:val="en-GB"/>
        </w:rPr>
      </w:pPr>
      <w:r w:rsidRPr="004470E0">
        <w:rPr>
          <w:rFonts w:ascii="Century Gothic" w:eastAsia="Times New Roman" w:hAnsi="Century Gothic" w:cstheme="majorHAnsi"/>
          <w:sz w:val="20"/>
          <w:szCs w:val="20"/>
          <w:lang w:val="en-GB"/>
        </w:rPr>
        <w:t>To Mr/Ms *** (email: ***)</w:t>
      </w:r>
    </w:p>
    <w:p w14:paraId="4179F22D" w14:textId="77777777" w:rsidR="0023200C" w:rsidRPr="004470E0" w:rsidRDefault="0023200C" w:rsidP="0023200C">
      <w:pPr>
        <w:ind w:left="1134" w:right="1423"/>
        <w:rPr>
          <w:rFonts w:ascii="Century Gothic" w:eastAsia="Times New Roman" w:hAnsi="Century Gothic" w:cstheme="majorHAnsi"/>
          <w:sz w:val="20"/>
          <w:szCs w:val="20"/>
          <w:u w:val="single"/>
          <w:lang w:val="en-GB"/>
        </w:rPr>
      </w:pPr>
    </w:p>
    <w:p w14:paraId="7E4C88ED" w14:textId="77777777" w:rsidR="0023200C" w:rsidRPr="004470E0" w:rsidRDefault="0023200C" w:rsidP="0023200C">
      <w:pPr>
        <w:numPr>
          <w:ilvl w:val="0"/>
          <w:numId w:val="32"/>
        </w:numPr>
        <w:tabs>
          <w:tab w:val="clear" w:pos="360"/>
          <w:tab w:val="num" w:pos="1080"/>
        </w:tabs>
        <w:spacing w:line="276" w:lineRule="auto"/>
        <w:ind w:left="1134" w:right="1423" w:firstLine="0"/>
        <w:jc w:val="both"/>
        <w:rPr>
          <w:rFonts w:ascii="Century Gothic" w:eastAsia="Times New Roman" w:hAnsi="Century Gothic" w:cstheme="majorHAnsi"/>
          <w:sz w:val="20"/>
          <w:szCs w:val="20"/>
          <w:u w:val="single"/>
          <w:lang w:val="en-GB"/>
        </w:rPr>
      </w:pPr>
      <w:r w:rsidRPr="004470E0">
        <w:rPr>
          <w:rFonts w:ascii="Century Gothic" w:eastAsia="Times New Roman" w:hAnsi="Century Gothic" w:cstheme="majorHAnsi"/>
          <w:sz w:val="20"/>
          <w:szCs w:val="20"/>
          <w:u w:val="single"/>
          <w:lang w:val="en-GB"/>
        </w:rPr>
        <w:t>For the Respondent(s):</w:t>
      </w:r>
    </w:p>
    <w:p w14:paraId="592DF178" w14:textId="77777777" w:rsidR="0023200C" w:rsidRPr="004470E0" w:rsidRDefault="0023200C" w:rsidP="0023200C">
      <w:pPr>
        <w:ind w:left="1134" w:right="1423"/>
        <w:jc w:val="both"/>
        <w:rPr>
          <w:rFonts w:ascii="Century Gothic" w:eastAsia="Times New Roman" w:hAnsi="Century Gothic" w:cstheme="majorHAnsi"/>
          <w:sz w:val="20"/>
          <w:szCs w:val="20"/>
          <w:lang w:val="en-GB"/>
        </w:rPr>
      </w:pPr>
    </w:p>
    <w:p w14:paraId="52956EB8" w14:textId="77777777" w:rsidR="0023200C" w:rsidRPr="004470E0" w:rsidRDefault="0023200C" w:rsidP="0023200C">
      <w:pPr>
        <w:ind w:left="1134" w:right="1423"/>
        <w:rPr>
          <w:rFonts w:ascii="Century Gothic" w:eastAsia="Times New Roman" w:hAnsi="Century Gothic" w:cstheme="majorHAnsi"/>
          <w:sz w:val="20"/>
          <w:szCs w:val="20"/>
          <w:lang w:val="en-GB"/>
        </w:rPr>
      </w:pPr>
      <w:r w:rsidRPr="004470E0">
        <w:rPr>
          <w:rFonts w:ascii="Century Gothic" w:eastAsia="Times New Roman" w:hAnsi="Century Gothic" w:cstheme="majorHAnsi"/>
          <w:sz w:val="20"/>
          <w:szCs w:val="20"/>
          <w:lang w:val="en-GB"/>
        </w:rPr>
        <w:t xml:space="preserve">To </w:t>
      </w:r>
      <w:r w:rsidRPr="004470E0">
        <w:rPr>
          <w:rFonts w:ascii="Century Gothic" w:eastAsia="Times New Roman" w:hAnsi="Century Gothic" w:cstheme="majorHAnsi"/>
          <w:sz w:val="20"/>
          <w:szCs w:val="20"/>
          <w:lang w:val="en-GB"/>
        </w:rPr>
        <w:fldChar w:fldCharType="begin"/>
      </w:r>
      <w:r w:rsidRPr="004470E0">
        <w:rPr>
          <w:rFonts w:ascii="Century Gothic" w:eastAsia="Times New Roman" w:hAnsi="Century Gothic" w:cstheme="majorHAnsi"/>
          <w:sz w:val="20"/>
          <w:szCs w:val="20"/>
          <w:lang w:val="en-GB"/>
        </w:rPr>
        <w:instrText xml:space="preserve">  </w:instrText>
      </w:r>
      <w:r w:rsidRPr="004470E0">
        <w:rPr>
          <w:rFonts w:ascii="Century Gothic" w:eastAsia="Times New Roman" w:hAnsi="Century Gothic" w:cstheme="majorHAnsi"/>
          <w:sz w:val="20"/>
          <w:szCs w:val="20"/>
          <w:lang w:val="en-GB"/>
        </w:rPr>
        <w:fldChar w:fldCharType="end"/>
      </w:r>
      <w:r w:rsidRPr="004470E0">
        <w:rPr>
          <w:rFonts w:ascii="Century Gothic" w:eastAsia="Times New Roman" w:hAnsi="Century Gothic" w:cstheme="majorHAnsi"/>
          <w:sz w:val="20"/>
          <w:szCs w:val="20"/>
          <w:lang w:val="en-GB"/>
        </w:rPr>
        <w:t>Mr/Ms *** (email: ***)</w:t>
      </w:r>
    </w:p>
    <w:p w14:paraId="49C578C9" w14:textId="77777777" w:rsidR="0023200C" w:rsidRPr="004470E0" w:rsidRDefault="0023200C" w:rsidP="0023200C">
      <w:pPr>
        <w:ind w:left="1134" w:right="1423"/>
        <w:rPr>
          <w:rFonts w:ascii="Century Gothic" w:eastAsia="Times New Roman" w:hAnsi="Century Gothic" w:cstheme="majorHAnsi"/>
          <w:sz w:val="20"/>
          <w:szCs w:val="20"/>
          <w:lang w:val="en-GB"/>
        </w:rPr>
      </w:pPr>
    </w:p>
    <w:p w14:paraId="37B79F19" w14:textId="77777777" w:rsidR="0023200C" w:rsidRPr="004470E0" w:rsidRDefault="0023200C" w:rsidP="0023200C">
      <w:pPr>
        <w:numPr>
          <w:ilvl w:val="0"/>
          <w:numId w:val="32"/>
        </w:numPr>
        <w:tabs>
          <w:tab w:val="clear" w:pos="360"/>
          <w:tab w:val="num" w:pos="1080"/>
        </w:tabs>
        <w:spacing w:line="276" w:lineRule="auto"/>
        <w:ind w:left="1134" w:right="1423" w:firstLine="0"/>
        <w:jc w:val="both"/>
        <w:rPr>
          <w:rFonts w:ascii="Century Gothic" w:eastAsia="Times New Roman" w:hAnsi="Century Gothic" w:cstheme="majorHAnsi"/>
          <w:sz w:val="20"/>
          <w:szCs w:val="20"/>
          <w:u w:val="single"/>
          <w:lang w:val="en-GB"/>
        </w:rPr>
      </w:pPr>
      <w:r w:rsidRPr="004470E0">
        <w:rPr>
          <w:rFonts w:ascii="Century Gothic" w:eastAsia="Times New Roman" w:hAnsi="Century Gothic" w:cstheme="majorHAnsi"/>
          <w:sz w:val="20"/>
          <w:szCs w:val="20"/>
          <w:u w:val="single"/>
          <w:lang w:val="en-GB"/>
        </w:rPr>
        <w:t>For the Arbitral Tribunal:</w:t>
      </w:r>
    </w:p>
    <w:p w14:paraId="1A5F4106" w14:textId="77777777" w:rsidR="0023200C" w:rsidRPr="004470E0" w:rsidRDefault="0023200C" w:rsidP="0023200C">
      <w:pPr>
        <w:ind w:left="1134" w:right="1423"/>
        <w:jc w:val="both"/>
        <w:rPr>
          <w:rFonts w:ascii="Century Gothic" w:eastAsia="Times New Roman" w:hAnsi="Century Gothic" w:cstheme="majorHAnsi"/>
          <w:sz w:val="20"/>
          <w:szCs w:val="20"/>
          <w:lang w:val="en-GB"/>
        </w:rPr>
      </w:pPr>
    </w:p>
    <w:p w14:paraId="534E4CD5" w14:textId="77777777" w:rsidR="0023200C" w:rsidRPr="004470E0" w:rsidRDefault="0023200C" w:rsidP="0023200C">
      <w:pPr>
        <w:tabs>
          <w:tab w:val="left" w:pos="720"/>
          <w:tab w:val="left" w:pos="1134"/>
        </w:tabs>
        <w:ind w:left="1134" w:right="1423"/>
        <w:rPr>
          <w:rFonts w:ascii="Century Gothic" w:eastAsia="Times New Roman" w:hAnsi="Century Gothic" w:cstheme="majorHAnsi"/>
          <w:color w:val="000000"/>
          <w:sz w:val="20"/>
          <w:szCs w:val="20"/>
          <w:lang w:val="en-GB"/>
        </w:rPr>
      </w:pPr>
      <w:r w:rsidRPr="004470E0">
        <w:rPr>
          <w:rFonts w:ascii="Century Gothic" w:eastAsia="Times New Roman" w:hAnsi="Century Gothic" w:cstheme="majorHAnsi"/>
          <w:color w:val="000000"/>
          <w:sz w:val="20"/>
          <w:szCs w:val="20"/>
          <w:lang w:val="en-GB"/>
        </w:rPr>
        <w:t xml:space="preserve">To the Sole Arbitrator </w:t>
      </w:r>
      <w:r w:rsidRPr="004470E0">
        <w:rPr>
          <w:rFonts w:ascii="Century Gothic" w:eastAsia="Times New Roman" w:hAnsi="Century Gothic" w:cstheme="majorHAnsi"/>
          <w:sz w:val="20"/>
          <w:szCs w:val="20"/>
          <w:lang w:val="en-GB"/>
        </w:rPr>
        <w:t>(email: ***)</w:t>
      </w:r>
    </w:p>
    <w:p w14:paraId="7DE6766B" w14:textId="77777777" w:rsidR="0023200C" w:rsidRPr="004470E0" w:rsidRDefault="0023200C" w:rsidP="0023200C">
      <w:pPr>
        <w:ind w:left="1134" w:right="1423"/>
        <w:rPr>
          <w:rFonts w:ascii="Century Gothic" w:eastAsia="Times New Roman" w:hAnsi="Century Gothic" w:cstheme="majorHAnsi"/>
          <w:color w:val="000000"/>
          <w:sz w:val="20"/>
          <w:szCs w:val="20"/>
          <w:lang w:val="en-GB"/>
        </w:rPr>
      </w:pPr>
    </w:p>
    <w:p w14:paraId="0D59EE6B" w14:textId="77777777" w:rsidR="0023200C" w:rsidRPr="004470E0" w:rsidRDefault="0023200C" w:rsidP="0023200C">
      <w:pPr>
        <w:numPr>
          <w:ilvl w:val="0"/>
          <w:numId w:val="32"/>
        </w:numPr>
        <w:tabs>
          <w:tab w:val="clear" w:pos="360"/>
          <w:tab w:val="num" w:pos="1080"/>
        </w:tabs>
        <w:spacing w:line="276" w:lineRule="auto"/>
        <w:ind w:left="1134" w:right="1423" w:firstLine="0"/>
        <w:jc w:val="both"/>
        <w:rPr>
          <w:rFonts w:ascii="Century Gothic" w:eastAsia="Times New Roman" w:hAnsi="Century Gothic" w:cstheme="majorHAnsi"/>
          <w:sz w:val="20"/>
          <w:szCs w:val="20"/>
          <w:u w:val="single"/>
          <w:lang w:val="en-GB"/>
        </w:rPr>
      </w:pPr>
      <w:r w:rsidRPr="004470E0">
        <w:rPr>
          <w:rFonts w:ascii="Century Gothic" w:eastAsia="Times New Roman" w:hAnsi="Century Gothic" w:cstheme="majorHAnsi"/>
          <w:sz w:val="20"/>
          <w:szCs w:val="20"/>
          <w:u w:val="single"/>
          <w:lang w:val="en-GB"/>
        </w:rPr>
        <w:t xml:space="preserve">For </w:t>
      </w:r>
      <w:r w:rsidRPr="004470E0">
        <w:rPr>
          <w:rFonts w:ascii="Century Gothic" w:eastAsia="Times New Roman" w:hAnsi="Century Gothic" w:cstheme="majorHAnsi"/>
          <w:smallCaps/>
          <w:sz w:val="20"/>
          <w:szCs w:val="20"/>
          <w:u w:val="single"/>
          <w:lang w:val="en-GB"/>
        </w:rPr>
        <w:t>Cepani</w:t>
      </w:r>
      <w:r w:rsidRPr="004470E0">
        <w:rPr>
          <w:rFonts w:ascii="Century Gothic" w:eastAsia="Times New Roman" w:hAnsi="Century Gothic" w:cstheme="majorHAnsi"/>
          <w:sz w:val="20"/>
          <w:szCs w:val="20"/>
          <w:u w:val="single"/>
          <w:lang w:val="en-GB"/>
        </w:rPr>
        <w:t>:</w:t>
      </w:r>
    </w:p>
    <w:p w14:paraId="4E1C48FA" w14:textId="77777777" w:rsidR="0023200C" w:rsidRPr="004470E0" w:rsidRDefault="0023200C" w:rsidP="0023200C">
      <w:pPr>
        <w:ind w:left="1134" w:right="1423"/>
        <w:jc w:val="both"/>
        <w:rPr>
          <w:rFonts w:ascii="Century Gothic" w:eastAsia="Times New Roman" w:hAnsi="Century Gothic" w:cstheme="majorHAnsi"/>
          <w:sz w:val="20"/>
          <w:szCs w:val="20"/>
          <w:lang w:val="en-GB"/>
        </w:rPr>
      </w:pPr>
    </w:p>
    <w:p w14:paraId="2E286AF3" w14:textId="77777777" w:rsidR="0023200C" w:rsidRPr="004470E0" w:rsidRDefault="0023200C" w:rsidP="0023200C">
      <w:pPr>
        <w:tabs>
          <w:tab w:val="left" w:pos="720"/>
          <w:tab w:val="left" w:pos="1134"/>
        </w:tabs>
        <w:ind w:left="1134" w:right="1423"/>
        <w:rPr>
          <w:rFonts w:ascii="Century Gothic" w:eastAsia="Times New Roman" w:hAnsi="Century Gothic" w:cstheme="majorHAnsi"/>
          <w:color w:val="000000"/>
          <w:sz w:val="20"/>
          <w:szCs w:val="20"/>
          <w:lang w:val="en-GB"/>
        </w:rPr>
      </w:pPr>
      <w:r w:rsidRPr="004470E0">
        <w:rPr>
          <w:rFonts w:ascii="Century Gothic" w:eastAsia="Times New Roman" w:hAnsi="Century Gothic" w:cstheme="majorHAnsi"/>
          <w:color w:val="000000"/>
          <w:sz w:val="20"/>
          <w:szCs w:val="20"/>
          <w:lang w:val="en-GB"/>
        </w:rPr>
        <w:t xml:space="preserve">To the Secretariat, for the attention of *** </w:t>
      </w:r>
      <w:r w:rsidRPr="004470E0">
        <w:rPr>
          <w:rFonts w:ascii="Century Gothic" w:eastAsia="Times New Roman" w:hAnsi="Century Gothic" w:cstheme="majorHAnsi"/>
          <w:sz w:val="20"/>
          <w:szCs w:val="20"/>
          <w:lang w:val="en-GB"/>
        </w:rPr>
        <w:t xml:space="preserve">(email: </w:t>
      </w:r>
      <w:r>
        <w:fldChar w:fldCharType="begin"/>
      </w:r>
      <w:r w:rsidRPr="00752286">
        <w:rPr>
          <w:lang w:val="en-US"/>
        </w:rPr>
        <w:instrText>HYPERLINK "mailto:info@cepani.be"</w:instrText>
      </w:r>
      <w:r>
        <w:fldChar w:fldCharType="separate"/>
      </w:r>
      <w:r w:rsidRPr="004470E0">
        <w:rPr>
          <w:rStyle w:val="Hyperlink"/>
          <w:rFonts w:ascii="Century Gothic" w:eastAsia="Times New Roman" w:hAnsi="Century Gothic" w:cstheme="majorHAnsi"/>
          <w:sz w:val="20"/>
          <w:szCs w:val="20"/>
          <w:lang w:val="en-GB"/>
        </w:rPr>
        <w:t>info@cepani.be</w:t>
      </w:r>
      <w:r>
        <w:rPr>
          <w:rStyle w:val="Hyperlink"/>
          <w:rFonts w:ascii="Century Gothic" w:eastAsia="Times New Roman" w:hAnsi="Century Gothic" w:cstheme="majorHAnsi"/>
          <w:sz w:val="20"/>
          <w:szCs w:val="20"/>
          <w:lang w:val="en-GB"/>
        </w:rPr>
        <w:fldChar w:fldCharType="end"/>
      </w:r>
      <w:r w:rsidRPr="004470E0">
        <w:rPr>
          <w:rFonts w:ascii="Century Gothic" w:eastAsia="Times New Roman" w:hAnsi="Century Gothic" w:cstheme="majorHAnsi"/>
          <w:color w:val="0000FF"/>
          <w:sz w:val="20"/>
          <w:szCs w:val="20"/>
          <w:u w:val="single"/>
          <w:lang w:val="en-GB"/>
        </w:rPr>
        <w:t>)</w:t>
      </w:r>
      <w:r w:rsidRPr="004470E0">
        <w:rPr>
          <w:rFonts w:ascii="Century Gothic" w:eastAsia="Times New Roman" w:hAnsi="Century Gothic" w:cstheme="majorHAnsi"/>
          <w:color w:val="000000"/>
          <w:sz w:val="20"/>
          <w:szCs w:val="20"/>
          <w:lang w:val="en-GB"/>
        </w:rPr>
        <w:t xml:space="preserve"> </w:t>
      </w:r>
    </w:p>
    <w:p w14:paraId="5F9BB4BB" w14:textId="77777777" w:rsidR="0023200C" w:rsidRPr="004470E0" w:rsidRDefault="0023200C" w:rsidP="0023200C">
      <w:pPr>
        <w:tabs>
          <w:tab w:val="left" w:pos="1134"/>
        </w:tabs>
        <w:ind w:left="705" w:hanging="705"/>
        <w:rPr>
          <w:rFonts w:ascii="Century Gothic" w:eastAsia="Times New Roman" w:hAnsi="Century Gothic" w:cstheme="majorHAnsi"/>
          <w:color w:val="000000"/>
          <w:sz w:val="20"/>
          <w:szCs w:val="20"/>
          <w:lang w:val="en-GB"/>
        </w:rPr>
      </w:pPr>
      <w:r w:rsidRPr="004470E0">
        <w:rPr>
          <w:rFonts w:ascii="Century Gothic" w:eastAsia="Times New Roman" w:hAnsi="Century Gothic" w:cstheme="majorHAnsi"/>
          <w:color w:val="000000"/>
          <w:sz w:val="20"/>
          <w:szCs w:val="20"/>
          <w:lang w:val="en-GB"/>
        </w:rPr>
        <w:tab/>
      </w:r>
    </w:p>
    <w:p w14:paraId="73715C92" w14:textId="77777777" w:rsidR="0023200C" w:rsidRPr="004470E0" w:rsidRDefault="0023200C" w:rsidP="0023200C">
      <w:pPr>
        <w:pStyle w:val="Default"/>
        <w:spacing w:line="276" w:lineRule="auto"/>
        <w:ind w:left="1134" w:right="1423"/>
        <w:jc w:val="both"/>
        <w:rPr>
          <w:rFonts w:ascii="Century Gothic" w:hAnsi="Century Gothic" w:cstheme="majorHAnsi"/>
          <w:strike/>
          <w:color w:val="221F1F"/>
          <w:sz w:val="20"/>
          <w:szCs w:val="20"/>
          <w:lang w:val="en-GB"/>
        </w:rPr>
      </w:pPr>
    </w:p>
    <w:p w14:paraId="5EF949CB" w14:textId="77777777" w:rsidR="0023200C" w:rsidRPr="004470E0" w:rsidRDefault="0023200C" w:rsidP="0023200C">
      <w:pPr>
        <w:pStyle w:val="Heading1"/>
        <w:spacing w:line="276" w:lineRule="auto"/>
        <w:ind w:left="2160" w:hanging="1026"/>
        <w:rPr>
          <w:rFonts w:ascii="Century Gothic" w:hAnsi="Century Gothic" w:cstheme="majorHAnsi"/>
          <w:sz w:val="20"/>
          <w:szCs w:val="20"/>
          <w:lang w:val="en-GB"/>
        </w:rPr>
      </w:pPr>
      <w:r w:rsidRPr="004470E0">
        <w:rPr>
          <w:rFonts w:ascii="Century Gothic" w:hAnsi="Century Gothic" w:cstheme="majorHAnsi"/>
          <w:sz w:val="20"/>
          <w:szCs w:val="20"/>
          <w:lang w:val="en-GB"/>
        </w:rPr>
        <w:t xml:space="preserve">II. </w:t>
      </w:r>
      <w:r w:rsidRPr="004470E0">
        <w:rPr>
          <w:rFonts w:ascii="Century Gothic" w:hAnsi="Century Gothic" w:cstheme="majorHAnsi"/>
          <w:sz w:val="20"/>
          <w:szCs w:val="20"/>
          <w:lang w:val="en-GB"/>
        </w:rPr>
        <w:tab/>
        <w:t>CONDUCT OF PROCEEDINGS. WRITTEN SUBMISSIONS AND DOCUMENTARY EVIDENCE</w:t>
      </w:r>
    </w:p>
    <w:p w14:paraId="1C90DB39" w14:textId="77777777" w:rsidR="0023200C" w:rsidRPr="004470E0" w:rsidRDefault="0023200C" w:rsidP="0023200C">
      <w:pPr>
        <w:pStyle w:val="Default"/>
        <w:spacing w:after="68" w:line="276" w:lineRule="auto"/>
        <w:ind w:left="1134" w:right="1423"/>
        <w:jc w:val="both"/>
        <w:rPr>
          <w:rFonts w:ascii="Century Gothic" w:hAnsi="Century Gothic" w:cstheme="majorHAnsi"/>
          <w:color w:val="221F1F"/>
          <w:sz w:val="20"/>
          <w:szCs w:val="20"/>
          <w:lang w:val="en-GB"/>
        </w:rPr>
      </w:pPr>
    </w:p>
    <w:p w14:paraId="7C36D173" w14:textId="73396928" w:rsidR="0023200C" w:rsidRPr="004470E0" w:rsidRDefault="0023200C" w:rsidP="0023200C">
      <w:pPr>
        <w:pStyle w:val="Default"/>
        <w:spacing w:after="68" w:line="276" w:lineRule="auto"/>
        <w:ind w:left="1134" w:right="1423"/>
        <w:jc w:val="both"/>
        <w:rPr>
          <w:rFonts w:ascii="Century Gothic" w:hAnsi="Century Gothic" w:cstheme="majorHAnsi"/>
          <w:color w:val="221F1F"/>
          <w:sz w:val="20"/>
          <w:szCs w:val="20"/>
          <w:lang w:val="en-GB"/>
        </w:rPr>
      </w:pPr>
      <w:r w:rsidRPr="004470E0">
        <w:rPr>
          <w:rFonts w:ascii="Century Gothic" w:hAnsi="Century Gothic" w:cstheme="majorHAnsi"/>
          <w:color w:val="221F1F"/>
          <w:sz w:val="20"/>
          <w:szCs w:val="20"/>
          <w:lang w:val="en-GB"/>
        </w:rPr>
        <w:t xml:space="preserve">A. The Parties shall endeavour to </w:t>
      </w:r>
      <w:r w:rsidR="00E45432" w:rsidRPr="004470E0">
        <w:rPr>
          <w:rFonts w:ascii="Century Gothic" w:hAnsi="Century Gothic" w:cstheme="majorHAnsi"/>
          <w:color w:val="221F1F"/>
          <w:sz w:val="20"/>
          <w:szCs w:val="20"/>
          <w:lang w:val="en-GB"/>
        </w:rPr>
        <w:t xml:space="preserve">abide by </w:t>
      </w:r>
      <w:r w:rsidRPr="004470E0">
        <w:rPr>
          <w:rFonts w:ascii="Century Gothic" w:hAnsi="Century Gothic" w:cstheme="majorHAnsi"/>
          <w:color w:val="221F1F"/>
          <w:sz w:val="20"/>
          <w:szCs w:val="20"/>
          <w:lang w:val="en-GB"/>
        </w:rPr>
        <w:t xml:space="preserve">the </w:t>
      </w:r>
      <w:r w:rsidRPr="004470E0">
        <w:rPr>
          <w:rFonts w:ascii="Century Gothic" w:hAnsi="Century Gothic" w:cstheme="majorHAnsi"/>
          <w:b/>
          <w:bCs/>
          <w:color w:val="221F1F"/>
          <w:sz w:val="20"/>
          <w:szCs w:val="20"/>
          <w:lang w:val="en-GB"/>
        </w:rPr>
        <w:t>CEPANI Greener Arbitrations Pledge</w:t>
      </w:r>
      <w:r w:rsidRPr="004470E0">
        <w:rPr>
          <w:rFonts w:ascii="Century Gothic" w:hAnsi="Century Gothic" w:cstheme="majorHAnsi"/>
          <w:color w:val="221F1F"/>
          <w:sz w:val="20"/>
          <w:szCs w:val="20"/>
          <w:lang w:val="en-GB"/>
        </w:rPr>
        <w:t>.</w:t>
      </w:r>
    </w:p>
    <w:p w14:paraId="5E0E2E5F" w14:textId="77777777" w:rsidR="0023200C" w:rsidRPr="004470E0" w:rsidRDefault="0023200C" w:rsidP="0023200C">
      <w:pPr>
        <w:pStyle w:val="Default"/>
        <w:spacing w:after="68" w:line="276" w:lineRule="auto"/>
        <w:ind w:left="1134" w:right="1423"/>
        <w:jc w:val="both"/>
        <w:rPr>
          <w:rFonts w:ascii="Century Gothic" w:hAnsi="Century Gothic" w:cstheme="majorHAnsi"/>
          <w:color w:val="221F1F"/>
          <w:sz w:val="20"/>
          <w:szCs w:val="20"/>
          <w:lang w:val="en-GB"/>
        </w:rPr>
      </w:pPr>
    </w:p>
    <w:p w14:paraId="6115ED9E" w14:textId="77777777" w:rsidR="0023200C" w:rsidRPr="004470E0" w:rsidRDefault="0023200C" w:rsidP="0023200C">
      <w:pPr>
        <w:pStyle w:val="Default"/>
        <w:spacing w:after="68" w:line="276" w:lineRule="auto"/>
        <w:ind w:left="1134" w:right="1423"/>
        <w:jc w:val="both"/>
        <w:rPr>
          <w:rFonts w:ascii="Century Gothic" w:hAnsi="Century Gothic" w:cstheme="majorHAnsi"/>
          <w:color w:val="221F1F"/>
          <w:sz w:val="20"/>
          <w:szCs w:val="20"/>
          <w:lang w:val="en-GB"/>
        </w:rPr>
      </w:pPr>
      <w:r w:rsidRPr="004470E0">
        <w:rPr>
          <w:rFonts w:ascii="Century Gothic" w:hAnsi="Century Gothic" w:cstheme="majorHAnsi"/>
          <w:color w:val="221F1F"/>
          <w:sz w:val="20"/>
          <w:szCs w:val="20"/>
          <w:lang w:val="en-GB"/>
        </w:rPr>
        <w:t xml:space="preserve">B. Throughout the proceedings and unless otherwise agreed by the Parties or ordered by the Arbitral Tribunal, the Parties and Arbitral Tribunal shall endeavour to: </w:t>
      </w:r>
    </w:p>
    <w:p w14:paraId="2149B0F3" w14:textId="55AF4018" w:rsidR="0023200C" w:rsidRPr="004470E0" w:rsidRDefault="0023200C" w:rsidP="0023200C">
      <w:pPr>
        <w:pStyle w:val="Default"/>
        <w:spacing w:line="276" w:lineRule="auto"/>
        <w:ind w:left="1440" w:right="1423"/>
        <w:jc w:val="both"/>
        <w:rPr>
          <w:rFonts w:ascii="Century Gothic" w:hAnsi="Century Gothic" w:cstheme="majorHAnsi"/>
          <w:color w:val="221F1F"/>
          <w:sz w:val="20"/>
          <w:szCs w:val="20"/>
          <w:lang w:val="en-GB"/>
        </w:rPr>
      </w:pPr>
      <w:r w:rsidRPr="004470E0">
        <w:rPr>
          <w:rFonts w:ascii="Century Gothic" w:hAnsi="Century Gothic" w:cstheme="majorHAnsi"/>
          <w:color w:val="221F1F"/>
          <w:sz w:val="20"/>
          <w:szCs w:val="20"/>
          <w:lang w:val="en-GB"/>
        </w:rPr>
        <w:t>1. Use electronic platforms, tools and / or devices to annotate documents</w:t>
      </w:r>
      <w:r w:rsidR="00C33CB0" w:rsidRPr="004470E0">
        <w:rPr>
          <w:rFonts w:ascii="Century Gothic" w:hAnsi="Century Gothic" w:cstheme="majorHAnsi"/>
          <w:color w:val="221F1F"/>
          <w:sz w:val="20"/>
          <w:szCs w:val="20"/>
          <w:lang w:val="en-GB"/>
        </w:rPr>
        <w:t xml:space="preserve"> as preferred means of </w:t>
      </w:r>
      <w:proofErr w:type="gramStart"/>
      <w:r w:rsidR="00C33CB0" w:rsidRPr="004470E0">
        <w:rPr>
          <w:rFonts w:ascii="Century Gothic" w:hAnsi="Century Gothic" w:cstheme="majorHAnsi"/>
          <w:color w:val="221F1F"/>
          <w:sz w:val="20"/>
          <w:szCs w:val="20"/>
          <w:lang w:val="en-GB"/>
        </w:rPr>
        <w:t>communication</w:t>
      </w:r>
      <w:r w:rsidRPr="004470E0">
        <w:rPr>
          <w:rFonts w:ascii="Century Gothic" w:hAnsi="Century Gothic" w:cstheme="majorHAnsi"/>
          <w:color w:val="221F1F"/>
          <w:sz w:val="20"/>
          <w:szCs w:val="20"/>
          <w:lang w:val="en-GB"/>
        </w:rPr>
        <w:t>;</w:t>
      </w:r>
      <w:proofErr w:type="gramEnd"/>
      <w:r w:rsidRPr="004470E0">
        <w:rPr>
          <w:rFonts w:ascii="Century Gothic" w:hAnsi="Century Gothic" w:cstheme="majorHAnsi"/>
          <w:color w:val="221F1F"/>
          <w:sz w:val="20"/>
          <w:szCs w:val="20"/>
          <w:lang w:val="en-GB"/>
        </w:rPr>
        <w:t xml:space="preserve"> </w:t>
      </w:r>
    </w:p>
    <w:p w14:paraId="231618FF" w14:textId="1DFFE28C" w:rsidR="0023200C" w:rsidRPr="004470E0" w:rsidRDefault="0023200C" w:rsidP="0023200C">
      <w:pPr>
        <w:pStyle w:val="Default"/>
        <w:spacing w:line="276" w:lineRule="auto"/>
        <w:ind w:left="1440" w:right="1423"/>
        <w:jc w:val="both"/>
        <w:rPr>
          <w:rFonts w:ascii="Century Gothic" w:hAnsi="Century Gothic" w:cstheme="majorHAnsi"/>
          <w:color w:val="221F1F"/>
          <w:sz w:val="20"/>
          <w:szCs w:val="20"/>
          <w:lang w:val="en-GB"/>
        </w:rPr>
      </w:pPr>
      <w:r w:rsidRPr="004470E0">
        <w:rPr>
          <w:rFonts w:ascii="Century Gothic" w:hAnsi="Century Gothic" w:cstheme="majorHAnsi"/>
          <w:color w:val="221F1F"/>
          <w:sz w:val="20"/>
          <w:szCs w:val="20"/>
          <w:lang w:val="en-GB"/>
        </w:rPr>
        <w:t xml:space="preserve">2. Avoid printing any documents both for internal working purposes and for transmission and exchange, save where </w:t>
      </w:r>
      <w:proofErr w:type="gramStart"/>
      <w:r w:rsidRPr="004470E0">
        <w:rPr>
          <w:rFonts w:ascii="Century Gothic" w:hAnsi="Century Gothic" w:cstheme="majorHAnsi"/>
          <w:color w:val="221F1F"/>
          <w:sz w:val="20"/>
          <w:szCs w:val="20"/>
          <w:lang w:val="en-GB"/>
        </w:rPr>
        <w:t>absolutely necessary</w:t>
      </w:r>
      <w:proofErr w:type="gramEnd"/>
      <w:r w:rsidRPr="004470E0">
        <w:rPr>
          <w:rFonts w:ascii="Century Gothic" w:hAnsi="Century Gothic" w:cstheme="majorHAnsi"/>
          <w:color w:val="221F1F"/>
          <w:sz w:val="20"/>
          <w:szCs w:val="20"/>
          <w:lang w:val="en-GB"/>
        </w:rPr>
        <w:t>; and</w:t>
      </w:r>
    </w:p>
    <w:p w14:paraId="21C9A363" w14:textId="77777777" w:rsidR="0023200C" w:rsidRPr="004470E0" w:rsidRDefault="0023200C" w:rsidP="0023200C">
      <w:pPr>
        <w:pStyle w:val="Default"/>
        <w:spacing w:line="276" w:lineRule="auto"/>
        <w:ind w:left="1440" w:right="1423"/>
        <w:jc w:val="both"/>
        <w:rPr>
          <w:rFonts w:ascii="Century Gothic" w:hAnsi="Century Gothic" w:cstheme="majorHAnsi"/>
          <w:color w:val="221F1F"/>
          <w:sz w:val="20"/>
          <w:szCs w:val="20"/>
          <w:lang w:val="en-GB"/>
        </w:rPr>
      </w:pPr>
      <w:r w:rsidRPr="004470E0">
        <w:rPr>
          <w:rFonts w:ascii="Century Gothic" w:hAnsi="Century Gothic" w:cstheme="majorHAnsi"/>
          <w:color w:val="221F1F"/>
          <w:sz w:val="20"/>
          <w:szCs w:val="20"/>
          <w:lang w:val="en-GB"/>
        </w:rPr>
        <w:t xml:space="preserve">3. Avoid any repetition of exhibits in the record between their separate pleadings, witness statements and expert reports and </w:t>
      </w:r>
      <w:r w:rsidRPr="004470E0">
        <w:rPr>
          <w:rFonts w:ascii="Century Gothic" w:hAnsi="Century Gothic" w:cstheme="majorHAnsi"/>
          <w:color w:val="221F1F"/>
          <w:sz w:val="20"/>
          <w:szCs w:val="20"/>
          <w:lang w:val="en-GB"/>
        </w:rPr>
        <w:lastRenderedPageBreak/>
        <w:t>to cross-refer to undisputed exhibits in the record. To this end, the parties shall use a consistent nomenclature for their exhibits and evidence, as follows:</w:t>
      </w:r>
    </w:p>
    <w:p w14:paraId="4F8DE202" w14:textId="77777777" w:rsidR="0023200C" w:rsidRPr="004470E0" w:rsidRDefault="0023200C" w:rsidP="0023200C">
      <w:pPr>
        <w:pStyle w:val="Default"/>
        <w:spacing w:line="276" w:lineRule="auto"/>
        <w:ind w:left="1440" w:right="1423"/>
        <w:jc w:val="both"/>
        <w:rPr>
          <w:rFonts w:ascii="Century Gothic" w:hAnsi="Century Gothic" w:cstheme="majorHAnsi"/>
          <w:color w:val="221F1F"/>
          <w:sz w:val="20"/>
          <w:szCs w:val="20"/>
          <w:lang w:val="en-GB"/>
        </w:rPr>
      </w:pPr>
    </w:p>
    <w:tbl>
      <w:tblPr>
        <w:tblStyle w:val="TableGrid"/>
        <w:tblW w:w="0" w:type="auto"/>
        <w:tblInd w:w="1440" w:type="dxa"/>
        <w:tblLook w:val="04A0" w:firstRow="1" w:lastRow="0" w:firstColumn="1" w:lastColumn="0" w:noHBand="0" w:noVBand="1"/>
      </w:tblPr>
      <w:tblGrid>
        <w:gridCol w:w="1674"/>
        <w:gridCol w:w="2410"/>
        <w:gridCol w:w="2201"/>
      </w:tblGrid>
      <w:tr w:rsidR="0023200C" w:rsidRPr="004470E0" w14:paraId="1394C744" w14:textId="77777777" w:rsidTr="00B54901">
        <w:tc>
          <w:tcPr>
            <w:tcW w:w="1674" w:type="dxa"/>
          </w:tcPr>
          <w:p w14:paraId="112446CA" w14:textId="77777777" w:rsidR="0023200C" w:rsidRPr="004470E0" w:rsidRDefault="0023200C" w:rsidP="00B54901">
            <w:pPr>
              <w:pStyle w:val="Default"/>
              <w:spacing w:line="276" w:lineRule="auto"/>
              <w:ind w:right="1423"/>
              <w:jc w:val="center"/>
              <w:rPr>
                <w:rFonts w:ascii="Century Gothic" w:hAnsi="Century Gothic" w:cstheme="majorHAnsi"/>
                <w:color w:val="221F1F"/>
                <w:sz w:val="20"/>
                <w:szCs w:val="20"/>
                <w:lang w:val="en-GB"/>
              </w:rPr>
            </w:pPr>
          </w:p>
        </w:tc>
        <w:tc>
          <w:tcPr>
            <w:tcW w:w="2410" w:type="dxa"/>
          </w:tcPr>
          <w:p w14:paraId="37BC619D" w14:textId="77777777" w:rsidR="0023200C" w:rsidRPr="004470E0" w:rsidRDefault="0023200C" w:rsidP="00B54901">
            <w:pPr>
              <w:pStyle w:val="Default"/>
              <w:spacing w:line="276" w:lineRule="auto"/>
              <w:ind w:right="-164"/>
              <w:jc w:val="center"/>
              <w:rPr>
                <w:rFonts w:ascii="Century Gothic" w:hAnsi="Century Gothic" w:cstheme="majorHAnsi"/>
                <w:color w:val="221F1F"/>
                <w:sz w:val="20"/>
                <w:szCs w:val="20"/>
                <w:lang w:val="en-GB"/>
              </w:rPr>
            </w:pPr>
            <w:r w:rsidRPr="004470E0">
              <w:rPr>
                <w:rFonts w:ascii="Century Gothic" w:hAnsi="Century Gothic" w:cstheme="majorHAnsi"/>
                <w:color w:val="221F1F"/>
                <w:sz w:val="20"/>
                <w:szCs w:val="20"/>
                <w:lang w:val="en-GB"/>
              </w:rPr>
              <w:t>Claimant</w:t>
            </w:r>
          </w:p>
        </w:tc>
        <w:tc>
          <w:tcPr>
            <w:tcW w:w="2201" w:type="dxa"/>
          </w:tcPr>
          <w:p w14:paraId="50F9A0A5" w14:textId="77777777" w:rsidR="0023200C" w:rsidRPr="004470E0" w:rsidRDefault="0023200C" w:rsidP="00B54901">
            <w:pPr>
              <w:pStyle w:val="Default"/>
              <w:spacing w:line="276" w:lineRule="auto"/>
              <w:ind w:right="-164"/>
              <w:jc w:val="center"/>
              <w:rPr>
                <w:rFonts w:ascii="Century Gothic" w:hAnsi="Century Gothic" w:cstheme="majorHAnsi"/>
                <w:color w:val="221F1F"/>
                <w:sz w:val="20"/>
                <w:szCs w:val="20"/>
                <w:lang w:val="en-GB"/>
              </w:rPr>
            </w:pPr>
            <w:r w:rsidRPr="004470E0">
              <w:rPr>
                <w:rFonts w:ascii="Century Gothic" w:hAnsi="Century Gothic" w:cstheme="majorHAnsi"/>
                <w:color w:val="221F1F"/>
                <w:sz w:val="20"/>
                <w:szCs w:val="20"/>
                <w:lang w:val="en-GB"/>
              </w:rPr>
              <w:t>Respondent</w:t>
            </w:r>
          </w:p>
        </w:tc>
      </w:tr>
      <w:tr w:rsidR="0023200C" w:rsidRPr="004470E0" w14:paraId="496B48EB" w14:textId="77777777" w:rsidTr="00B54901">
        <w:tc>
          <w:tcPr>
            <w:tcW w:w="1674" w:type="dxa"/>
          </w:tcPr>
          <w:p w14:paraId="4DAD2FB4" w14:textId="77777777" w:rsidR="0023200C" w:rsidRPr="004470E0" w:rsidRDefault="0023200C" w:rsidP="00B54901">
            <w:pPr>
              <w:pStyle w:val="Default"/>
              <w:spacing w:line="276" w:lineRule="auto"/>
              <w:ind w:right="207"/>
              <w:jc w:val="both"/>
              <w:rPr>
                <w:rFonts w:ascii="Century Gothic" w:hAnsi="Century Gothic" w:cstheme="majorHAnsi"/>
                <w:color w:val="221F1F"/>
                <w:sz w:val="20"/>
                <w:szCs w:val="20"/>
                <w:lang w:val="en-GB"/>
              </w:rPr>
            </w:pPr>
            <w:r w:rsidRPr="004470E0">
              <w:rPr>
                <w:rFonts w:ascii="Century Gothic" w:hAnsi="Century Gothic" w:cstheme="majorHAnsi"/>
                <w:color w:val="221F1F"/>
                <w:sz w:val="20"/>
                <w:szCs w:val="20"/>
                <w:lang w:val="en-GB"/>
              </w:rPr>
              <w:t>Document</w:t>
            </w:r>
          </w:p>
        </w:tc>
        <w:tc>
          <w:tcPr>
            <w:tcW w:w="2410" w:type="dxa"/>
          </w:tcPr>
          <w:p w14:paraId="080BE87B" w14:textId="77777777" w:rsidR="0023200C" w:rsidRPr="004470E0" w:rsidRDefault="0023200C" w:rsidP="00B54901">
            <w:pPr>
              <w:pStyle w:val="Default"/>
              <w:spacing w:line="276" w:lineRule="auto"/>
              <w:ind w:right="-164"/>
              <w:jc w:val="both"/>
              <w:rPr>
                <w:rFonts w:ascii="Century Gothic" w:hAnsi="Century Gothic" w:cstheme="majorHAnsi"/>
                <w:color w:val="221F1F"/>
                <w:sz w:val="20"/>
                <w:szCs w:val="20"/>
                <w:lang w:val="en-GB"/>
              </w:rPr>
            </w:pPr>
            <w:r w:rsidRPr="004470E0">
              <w:rPr>
                <w:rFonts w:ascii="Century Gothic" w:hAnsi="Century Gothic" w:cstheme="majorHAnsi"/>
                <w:color w:val="221F1F"/>
                <w:sz w:val="20"/>
                <w:szCs w:val="20"/>
                <w:lang w:val="en-GB"/>
              </w:rPr>
              <w:t>C-1, C-2, …</w:t>
            </w:r>
          </w:p>
        </w:tc>
        <w:tc>
          <w:tcPr>
            <w:tcW w:w="2201" w:type="dxa"/>
          </w:tcPr>
          <w:p w14:paraId="4BE2733A" w14:textId="77777777" w:rsidR="0023200C" w:rsidRPr="004470E0" w:rsidRDefault="0023200C" w:rsidP="00B54901">
            <w:pPr>
              <w:pStyle w:val="Default"/>
              <w:spacing w:line="276" w:lineRule="auto"/>
              <w:ind w:right="-164"/>
              <w:jc w:val="both"/>
              <w:rPr>
                <w:rFonts w:ascii="Century Gothic" w:hAnsi="Century Gothic" w:cstheme="majorHAnsi"/>
                <w:color w:val="221F1F"/>
                <w:sz w:val="20"/>
                <w:szCs w:val="20"/>
                <w:lang w:val="en-GB"/>
              </w:rPr>
            </w:pPr>
            <w:r w:rsidRPr="004470E0">
              <w:rPr>
                <w:rFonts w:ascii="Century Gothic" w:hAnsi="Century Gothic" w:cstheme="majorHAnsi"/>
                <w:color w:val="221F1F"/>
                <w:sz w:val="20"/>
                <w:szCs w:val="20"/>
                <w:lang w:val="en-GB"/>
              </w:rPr>
              <w:t>R-1, R-</w:t>
            </w:r>
            <w:proofErr w:type="gramStart"/>
            <w:r w:rsidRPr="004470E0">
              <w:rPr>
                <w:rFonts w:ascii="Century Gothic" w:hAnsi="Century Gothic" w:cstheme="majorHAnsi"/>
                <w:color w:val="221F1F"/>
                <w:sz w:val="20"/>
                <w:szCs w:val="20"/>
                <w:lang w:val="en-GB"/>
              </w:rPr>
              <w:t>2,…</w:t>
            </w:r>
            <w:proofErr w:type="gramEnd"/>
          </w:p>
        </w:tc>
      </w:tr>
      <w:tr w:rsidR="0023200C" w:rsidRPr="004470E0" w14:paraId="2D21F8A4" w14:textId="77777777" w:rsidTr="00B54901">
        <w:tc>
          <w:tcPr>
            <w:tcW w:w="1674" w:type="dxa"/>
          </w:tcPr>
          <w:p w14:paraId="33D938D6" w14:textId="77777777" w:rsidR="0023200C" w:rsidRPr="004470E0" w:rsidRDefault="0023200C" w:rsidP="00B54901">
            <w:pPr>
              <w:pStyle w:val="Default"/>
              <w:spacing w:line="276" w:lineRule="auto"/>
              <w:ind w:right="-60"/>
              <w:jc w:val="both"/>
              <w:rPr>
                <w:rFonts w:ascii="Century Gothic" w:hAnsi="Century Gothic" w:cstheme="majorHAnsi"/>
                <w:color w:val="221F1F"/>
                <w:sz w:val="20"/>
                <w:szCs w:val="20"/>
                <w:lang w:val="en-GB"/>
              </w:rPr>
            </w:pPr>
            <w:r w:rsidRPr="004470E0">
              <w:rPr>
                <w:rFonts w:ascii="Century Gothic" w:hAnsi="Century Gothic" w:cstheme="majorHAnsi"/>
                <w:color w:val="221F1F"/>
                <w:sz w:val="20"/>
                <w:szCs w:val="20"/>
                <w:lang w:val="en-GB"/>
              </w:rPr>
              <w:t>Legal authority</w:t>
            </w:r>
          </w:p>
        </w:tc>
        <w:tc>
          <w:tcPr>
            <w:tcW w:w="2410" w:type="dxa"/>
          </w:tcPr>
          <w:p w14:paraId="2F663EF0" w14:textId="77777777" w:rsidR="0023200C" w:rsidRPr="004470E0" w:rsidRDefault="0023200C" w:rsidP="00B54901">
            <w:pPr>
              <w:pStyle w:val="Default"/>
              <w:spacing w:line="276" w:lineRule="auto"/>
              <w:ind w:right="-164"/>
              <w:jc w:val="both"/>
              <w:rPr>
                <w:rFonts w:ascii="Century Gothic" w:hAnsi="Century Gothic" w:cstheme="majorHAnsi"/>
                <w:color w:val="221F1F"/>
                <w:sz w:val="20"/>
                <w:szCs w:val="20"/>
                <w:lang w:val="en-GB"/>
              </w:rPr>
            </w:pPr>
            <w:r w:rsidRPr="004470E0">
              <w:rPr>
                <w:rFonts w:ascii="Century Gothic" w:hAnsi="Century Gothic" w:cstheme="majorHAnsi"/>
                <w:color w:val="221F1F"/>
                <w:sz w:val="20"/>
                <w:szCs w:val="20"/>
                <w:lang w:val="en-GB"/>
              </w:rPr>
              <w:t>CL-1, CL-</w:t>
            </w:r>
            <w:proofErr w:type="gramStart"/>
            <w:r w:rsidRPr="004470E0">
              <w:rPr>
                <w:rFonts w:ascii="Century Gothic" w:hAnsi="Century Gothic" w:cstheme="majorHAnsi"/>
                <w:color w:val="221F1F"/>
                <w:sz w:val="20"/>
                <w:szCs w:val="20"/>
                <w:lang w:val="en-GB"/>
              </w:rPr>
              <w:t>2,…</w:t>
            </w:r>
            <w:proofErr w:type="gramEnd"/>
          </w:p>
        </w:tc>
        <w:tc>
          <w:tcPr>
            <w:tcW w:w="2201" w:type="dxa"/>
          </w:tcPr>
          <w:p w14:paraId="008944D3" w14:textId="77777777" w:rsidR="0023200C" w:rsidRPr="004470E0" w:rsidRDefault="0023200C" w:rsidP="00B54901">
            <w:pPr>
              <w:pStyle w:val="Default"/>
              <w:spacing w:line="276" w:lineRule="auto"/>
              <w:ind w:right="-164"/>
              <w:jc w:val="both"/>
              <w:rPr>
                <w:rFonts w:ascii="Century Gothic" w:hAnsi="Century Gothic" w:cstheme="majorHAnsi"/>
                <w:color w:val="221F1F"/>
                <w:sz w:val="20"/>
                <w:szCs w:val="20"/>
                <w:lang w:val="en-GB"/>
              </w:rPr>
            </w:pPr>
            <w:r w:rsidRPr="004470E0">
              <w:rPr>
                <w:rFonts w:ascii="Century Gothic" w:hAnsi="Century Gothic" w:cstheme="majorHAnsi"/>
                <w:color w:val="221F1F"/>
                <w:sz w:val="20"/>
                <w:szCs w:val="20"/>
                <w:lang w:val="en-GB"/>
              </w:rPr>
              <w:t>RL-1, RL-</w:t>
            </w:r>
            <w:proofErr w:type="gramStart"/>
            <w:r w:rsidRPr="004470E0">
              <w:rPr>
                <w:rFonts w:ascii="Century Gothic" w:hAnsi="Century Gothic" w:cstheme="majorHAnsi"/>
                <w:color w:val="221F1F"/>
                <w:sz w:val="20"/>
                <w:szCs w:val="20"/>
                <w:lang w:val="en-GB"/>
              </w:rPr>
              <w:t>2,…</w:t>
            </w:r>
            <w:proofErr w:type="gramEnd"/>
          </w:p>
        </w:tc>
      </w:tr>
      <w:tr w:rsidR="0023200C" w:rsidRPr="004470E0" w14:paraId="0C53A671" w14:textId="77777777" w:rsidTr="00B54901">
        <w:tc>
          <w:tcPr>
            <w:tcW w:w="1674" w:type="dxa"/>
          </w:tcPr>
          <w:p w14:paraId="0B4C88F2" w14:textId="77777777" w:rsidR="0023200C" w:rsidRPr="004470E0" w:rsidRDefault="0023200C" w:rsidP="00B54901">
            <w:pPr>
              <w:pStyle w:val="Default"/>
              <w:spacing w:line="276" w:lineRule="auto"/>
              <w:ind w:right="-108"/>
              <w:jc w:val="both"/>
              <w:rPr>
                <w:rFonts w:ascii="Century Gothic" w:hAnsi="Century Gothic" w:cstheme="majorHAnsi"/>
                <w:color w:val="221F1F"/>
                <w:sz w:val="20"/>
                <w:szCs w:val="20"/>
                <w:lang w:val="en-GB"/>
              </w:rPr>
            </w:pPr>
            <w:r w:rsidRPr="004470E0">
              <w:rPr>
                <w:rFonts w:ascii="Century Gothic" w:hAnsi="Century Gothic" w:cstheme="majorHAnsi"/>
                <w:color w:val="221F1F"/>
                <w:sz w:val="20"/>
                <w:szCs w:val="20"/>
                <w:lang w:val="en-GB"/>
              </w:rPr>
              <w:t>Witness statement</w:t>
            </w:r>
          </w:p>
        </w:tc>
        <w:tc>
          <w:tcPr>
            <w:tcW w:w="2410" w:type="dxa"/>
          </w:tcPr>
          <w:p w14:paraId="122E50F8" w14:textId="77777777" w:rsidR="0023200C" w:rsidRPr="004470E0" w:rsidRDefault="0023200C" w:rsidP="00B54901">
            <w:pPr>
              <w:pStyle w:val="Default"/>
              <w:spacing w:line="276" w:lineRule="auto"/>
              <w:ind w:right="-164"/>
              <w:jc w:val="both"/>
              <w:rPr>
                <w:rFonts w:ascii="Century Gothic" w:hAnsi="Century Gothic" w:cstheme="majorHAnsi"/>
                <w:color w:val="221F1F"/>
                <w:sz w:val="20"/>
                <w:szCs w:val="20"/>
                <w:lang w:val="en-GB"/>
              </w:rPr>
            </w:pPr>
            <w:r w:rsidRPr="004470E0">
              <w:rPr>
                <w:rFonts w:ascii="Century Gothic" w:hAnsi="Century Gothic" w:cstheme="majorHAnsi"/>
                <w:color w:val="221F1F"/>
                <w:sz w:val="20"/>
                <w:szCs w:val="20"/>
                <w:lang w:val="en-GB"/>
              </w:rPr>
              <w:t>CWS-1, CWS-2, …</w:t>
            </w:r>
          </w:p>
        </w:tc>
        <w:tc>
          <w:tcPr>
            <w:tcW w:w="2201" w:type="dxa"/>
          </w:tcPr>
          <w:p w14:paraId="15E4F9E6" w14:textId="77777777" w:rsidR="0023200C" w:rsidRPr="004470E0" w:rsidRDefault="0023200C" w:rsidP="00B54901">
            <w:pPr>
              <w:pStyle w:val="Default"/>
              <w:spacing w:line="276" w:lineRule="auto"/>
              <w:ind w:right="-164"/>
              <w:jc w:val="both"/>
              <w:rPr>
                <w:rFonts w:ascii="Century Gothic" w:hAnsi="Century Gothic" w:cstheme="majorHAnsi"/>
                <w:color w:val="221F1F"/>
                <w:sz w:val="20"/>
                <w:szCs w:val="20"/>
                <w:lang w:val="en-GB"/>
              </w:rPr>
            </w:pPr>
            <w:r w:rsidRPr="004470E0">
              <w:rPr>
                <w:rFonts w:ascii="Century Gothic" w:hAnsi="Century Gothic" w:cstheme="majorHAnsi"/>
                <w:color w:val="221F1F"/>
                <w:sz w:val="20"/>
                <w:szCs w:val="20"/>
                <w:lang w:val="en-GB"/>
              </w:rPr>
              <w:t>RWS-1, RWS-2, …</w:t>
            </w:r>
          </w:p>
        </w:tc>
      </w:tr>
      <w:tr w:rsidR="0023200C" w:rsidRPr="004470E0" w14:paraId="51B529AA" w14:textId="77777777" w:rsidTr="00B54901">
        <w:tc>
          <w:tcPr>
            <w:tcW w:w="1674" w:type="dxa"/>
          </w:tcPr>
          <w:p w14:paraId="0024E986" w14:textId="77777777" w:rsidR="0023200C" w:rsidRPr="004470E0" w:rsidRDefault="0023200C" w:rsidP="00B54901">
            <w:pPr>
              <w:pStyle w:val="Default"/>
              <w:spacing w:line="276" w:lineRule="auto"/>
              <w:ind w:right="-108"/>
              <w:jc w:val="both"/>
              <w:rPr>
                <w:rFonts w:ascii="Century Gothic" w:hAnsi="Century Gothic" w:cstheme="majorHAnsi"/>
                <w:color w:val="221F1F"/>
                <w:sz w:val="20"/>
                <w:szCs w:val="20"/>
                <w:lang w:val="en-GB"/>
              </w:rPr>
            </w:pPr>
            <w:r w:rsidRPr="004470E0">
              <w:rPr>
                <w:rFonts w:ascii="Century Gothic" w:hAnsi="Century Gothic" w:cstheme="majorHAnsi"/>
                <w:color w:val="221F1F"/>
                <w:sz w:val="20"/>
                <w:szCs w:val="20"/>
                <w:lang w:val="en-GB"/>
              </w:rPr>
              <w:t>Expert report</w:t>
            </w:r>
          </w:p>
        </w:tc>
        <w:tc>
          <w:tcPr>
            <w:tcW w:w="2410" w:type="dxa"/>
          </w:tcPr>
          <w:p w14:paraId="231F78CF" w14:textId="77777777" w:rsidR="0023200C" w:rsidRPr="004470E0" w:rsidRDefault="0023200C" w:rsidP="00B54901">
            <w:pPr>
              <w:pStyle w:val="Default"/>
              <w:spacing w:line="276" w:lineRule="auto"/>
              <w:ind w:right="-164"/>
              <w:jc w:val="both"/>
              <w:rPr>
                <w:rFonts w:ascii="Century Gothic" w:hAnsi="Century Gothic" w:cstheme="majorHAnsi"/>
                <w:color w:val="221F1F"/>
                <w:sz w:val="20"/>
                <w:szCs w:val="20"/>
                <w:lang w:val="en-GB"/>
              </w:rPr>
            </w:pPr>
            <w:r w:rsidRPr="004470E0">
              <w:rPr>
                <w:rFonts w:ascii="Century Gothic" w:hAnsi="Century Gothic" w:cstheme="majorHAnsi"/>
                <w:color w:val="221F1F"/>
                <w:sz w:val="20"/>
                <w:szCs w:val="20"/>
                <w:lang w:val="en-GB"/>
              </w:rPr>
              <w:t>CES-1, CES-2, …</w:t>
            </w:r>
          </w:p>
        </w:tc>
        <w:tc>
          <w:tcPr>
            <w:tcW w:w="2201" w:type="dxa"/>
          </w:tcPr>
          <w:p w14:paraId="096A6519" w14:textId="77777777" w:rsidR="0023200C" w:rsidRPr="004470E0" w:rsidRDefault="0023200C" w:rsidP="00B54901">
            <w:pPr>
              <w:pStyle w:val="Default"/>
              <w:spacing w:line="276" w:lineRule="auto"/>
              <w:ind w:right="-164"/>
              <w:jc w:val="both"/>
              <w:rPr>
                <w:rFonts w:ascii="Century Gothic" w:hAnsi="Century Gothic" w:cstheme="majorHAnsi"/>
                <w:color w:val="221F1F"/>
                <w:sz w:val="20"/>
                <w:szCs w:val="20"/>
                <w:lang w:val="en-GB"/>
              </w:rPr>
            </w:pPr>
            <w:r w:rsidRPr="004470E0">
              <w:rPr>
                <w:rFonts w:ascii="Century Gothic" w:hAnsi="Century Gothic" w:cstheme="majorHAnsi"/>
                <w:color w:val="221F1F"/>
                <w:sz w:val="20"/>
                <w:szCs w:val="20"/>
                <w:lang w:val="en-GB"/>
              </w:rPr>
              <w:t>RES-1, RES-</w:t>
            </w:r>
            <w:proofErr w:type="gramStart"/>
            <w:r w:rsidRPr="004470E0">
              <w:rPr>
                <w:rFonts w:ascii="Century Gothic" w:hAnsi="Century Gothic" w:cstheme="majorHAnsi"/>
                <w:color w:val="221F1F"/>
                <w:sz w:val="20"/>
                <w:szCs w:val="20"/>
                <w:lang w:val="en-GB"/>
              </w:rPr>
              <w:t>2,…</w:t>
            </w:r>
            <w:proofErr w:type="gramEnd"/>
          </w:p>
        </w:tc>
      </w:tr>
    </w:tbl>
    <w:p w14:paraId="2E0C3C15" w14:textId="77777777" w:rsidR="0023200C" w:rsidRPr="004470E0" w:rsidRDefault="0023200C" w:rsidP="0023200C">
      <w:pPr>
        <w:pStyle w:val="Default"/>
        <w:spacing w:line="276" w:lineRule="auto"/>
        <w:ind w:left="1440" w:right="1423"/>
        <w:jc w:val="both"/>
        <w:rPr>
          <w:rFonts w:ascii="Century Gothic" w:hAnsi="Century Gothic" w:cstheme="majorHAnsi"/>
          <w:color w:val="221F1F"/>
          <w:sz w:val="20"/>
          <w:szCs w:val="20"/>
          <w:lang w:val="en-GB"/>
        </w:rPr>
      </w:pPr>
    </w:p>
    <w:p w14:paraId="2669C134" w14:textId="77777777" w:rsidR="0023200C" w:rsidRPr="004470E0" w:rsidRDefault="0023200C" w:rsidP="0023200C">
      <w:pPr>
        <w:pStyle w:val="Default"/>
        <w:spacing w:line="276" w:lineRule="auto"/>
        <w:ind w:left="1134" w:right="1423"/>
        <w:jc w:val="both"/>
        <w:rPr>
          <w:rFonts w:ascii="Century Gothic" w:hAnsi="Century Gothic" w:cstheme="majorHAnsi"/>
          <w:color w:val="221F1F"/>
          <w:sz w:val="20"/>
          <w:szCs w:val="20"/>
          <w:lang w:val="en-GB"/>
        </w:rPr>
      </w:pPr>
    </w:p>
    <w:p w14:paraId="4225BDFC" w14:textId="77777777" w:rsidR="0023200C" w:rsidRPr="004470E0" w:rsidRDefault="0023200C" w:rsidP="0023200C">
      <w:pPr>
        <w:pStyle w:val="Default"/>
        <w:spacing w:line="276" w:lineRule="auto"/>
        <w:ind w:left="1134" w:right="1423"/>
        <w:jc w:val="both"/>
        <w:rPr>
          <w:rFonts w:ascii="Century Gothic" w:hAnsi="Century Gothic" w:cstheme="majorHAnsi"/>
          <w:color w:val="221F1F"/>
          <w:sz w:val="20"/>
          <w:szCs w:val="20"/>
          <w:lang w:val="en-GB"/>
        </w:rPr>
      </w:pPr>
      <w:r w:rsidRPr="004470E0">
        <w:rPr>
          <w:rFonts w:ascii="Century Gothic" w:hAnsi="Century Gothic" w:cstheme="majorHAnsi"/>
          <w:color w:val="221F1F"/>
          <w:sz w:val="20"/>
          <w:szCs w:val="20"/>
          <w:lang w:val="en-GB"/>
        </w:rPr>
        <w:t xml:space="preserve">C. In those exceptional circumstances where printing is necessary, the Parties and the Arbitral Tribunal shall endeavour to minimise the environmental footprint of the printing wherever possible, including by (but not limited to): </w:t>
      </w:r>
    </w:p>
    <w:p w14:paraId="3CF63B12" w14:textId="77777777" w:rsidR="0023200C" w:rsidRPr="004470E0" w:rsidRDefault="0023200C" w:rsidP="0023200C">
      <w:pPr>
        <w:pStyle w:val="Default"/>
        <w:spacing w:line="276" w:lineRule="auto"/>
        <w:ind w:left="1440" w:right="1423"/>
        <w:jc w:val="both"/>
        <w:rPr>
          <w:rFonts w:ascii="Century Gothic" w:hAnsi="Century Gothic" w:cstheme="majorHAnsi"/>
          <w:color w:val="221F1F"/>
          <w:sz w:val="20"/>
          <w:szCs w:val="20"/>
          <w:lang w:val="en-GB"/>
        </w:rPr>
      </w:pPr>
      <w:r w:rsidRPr="004470E0">
        <w:rPr>
          <w:rFonts w:ascii="Century Gothic" w:hAnsi="Century Gothic" w:cstheme="majorHAnsi"/>
          <w:color w:val="221F1F"/>
          <w:sz w:val="20"/>
          <w:szCs w:val="20"/>
          <w:lang w:val="en-GB"/>
        </w:rPr>
        <w:t>1. Making every effort to limit printing hard copies to what is necessary and not printing unnecessarily (electronic copies of the entire document shall be made available</w:t>
      </w:r>
      <w:proofErr w:type="gramStart"/>
      <w:r w:rsidRPr="004470E0">
        <w:rPr>
          <w:rFonts w:ascii="Century Gothic" w:hAnsi="Century Gothic" w:cstheme="majorHAnsi"/>
          <w:color w:val="221F1F"/>
          <w:sz w:val="20"/>
          <w:szCs w:val="20"/>
          <w:lang w:val="en-GB"/>
        </w:rPr>
        <w:t>);</w:t>
      </w:r>
      <w:proofErr w:type="gramEnd"/>
    </w:p>
    <w:p w14:paraId="4D45092A" w14:textId="77777777" w:rsidR="0023200C" w:rsidRPr="004470E0" w:rsidRDefault="0023200C" w:rsidP="0023200C">
      <w:pPr>
        <w:pStyle w:val="Default"/>
        <w:spacing w:line="276" w:lineRule="auto"/>
        <w:ind w:left="1440" w:right="1423"/>
        <w:jc w:val="both"/>
        <w:rPr>
          <w:rFonts w:ascii="Century Gothic" w:hAnsi="Century Gothic" w:cstheme="majorHAnsi"/>
          <w:color w:val="221F1F"/>
          <w:sz w:val="20"/>
          <w:szCs w:val="20"/>
          <w:lang w:val="en-GB"/>
        </w:rPr>
      </w:pPr>
      <w:r w:rsidRPr="004470E0">
        <w:rPr>
          <w:rFonts w:ascii="Century Gothic" w:hAnsi="Century Gothic" w:cstheme="majorHAnsi"/>
          <w:color w:val="221F1F"/>
          <w:sz w:val="20"/>
          <w:szCs w:val="20"/>
          <w:lang w:val="en-GB"/>
        </w:rPr>
        <w:t xml:space="preserve">2. Using less paper (e.g., A5 size), grayscale, double-sided format and / or reduced margin </w:t>
      </w:r>
      <w:proofErr w:type="gramStart"/>
      <w:r w:rsidRPr="004470E0">
        <w:rPr>
          <w:rFonts w:ascii="Century Gothic" w:hAnsi="Century Gothic" w:cstheme="majorHAnsi"/>
          <w:color w:val="221F1F"/>
          <w:sz w:val="20"/>
          <w:szCs w:val="20"/>
          <w:lang w:val="en-GB"/>
        </w:rPr>
        <w:t>format;</w:t>
      </w:r>
      <w:proofErr w:type="gramEnd"/>
      <w:r w:rsidRPr="004470E0">
        <w:rPr>
          <w:rFonts w:ascii="Century Gothic" w:hAnsi="Century Gothic" w:cstheme="majorHAnsi"/>
          <w:color w:val="221F1F"/>
          <w:sz w:val="20"/>
          <w:szCs w:val="20"/>
          <w:lang w:val="en-GB"/>
        </w:rPr>
        <w:t xml:space="preserve"> </w:t>
      </w:r>
    </w:p>
    <w:p w14:paraId="6C7D721D" w14:textId="7C8429A6" w:rsidR="0023200C" w:rsidRPr="004470E0" w:rsidRDefault="00CE3B63" w:rsidP="0023200C">
      <w:pPr>
        <w:pStyle w:val="Default"/>
        <w:spacing w:line="276" w:lineRule="auto"/>
        <w:ind w:left="1440" w:right="1423"/>
        <w:jc w:val="both"/>
        <w:rPr>
          <w:rFonts w:ascii="Century Gothic" w:hAnsi="Century Gothic" w:cstheme="majorHAnsi"/>
          <w:color w:val="221F1F"/>
          <w:sz w:val="20"/>
          <w:szCs w:val="20"/>
          <w:lang w:val="en-GB"/>
        </w:rPr>
      </w:pPr>
      <w:r w:rsidRPr="004470E0">
        <w:rPr>
          <w:rFonts w:ascii="Century Gothic" w:hAnsi="Century Gothic" w:cstheme="majorHAnsi"/>
          <w:color w:val="221F1F"/>
          <w:sz w:val="20"/>
          <w:szCs w:val="20"/>
          <w:lang w:val="en-GB"/>
        </w:rPr>
        <w:t>3</w:t>
      </w:r>
      <w:r w:rsidR="0023200C" w:rsidRPr="004470E0">
        <w:rPr>
          <w:rFonts w:ascii="Century Gothic" w:hAnsi="Century Gothic" w:cstheme="majorHAnsi"/>
          <w:color w:val="221F1F"/>
          <w:sz w:val="20"/>
          <w:szCs w:val="20"/>
          <w:lang w:val="en-GB"/>
        </w:rPr>
        <w:t xml:space="preserve">. Using environmentally friendly toner and </w:t>
      </w:r>
      <w:proofErr w:type="gramStart"/>
      <w:r w:rsidR="0023200C" w:rsidRPr="004470E0">
        <w:rPr>
          <w:rFonts w:ascii="Century Gothic" w:hAnsi="Century Gothic" w:cstheme="majorHAnsi"/>
          <w:color w:val="221F1F"/>
          <w:sz w:val="20"/>
          <w:szCs w:val="20"/>
          <w:lang w:val="en-GB"/>
        </w:rPr>
        <w:t>ink;</w:t>
      </w:r>
      <w:proofErr w:type="gramEnd"/>
    </w:p>
    <w:p w14:paraId="238FA4EB" w14:textId="753ECAE6" w:rsidR="0023200C" w:rsidRPr="004470E0" w:rsidRDefault="00CE3B63" w:rsidP="0023200C">
      <w:pPr>
        <w:pStyle w:val="Default"/>
        <w:spacing w:line="276" w:lineRule="auto"/>
        <w:ind w:left="1440" w:right="1423"/>
        <w:jc w:val="both"/>
        <w:rPr>
          <w:rFonts w:ascii="Century Gothic" w:hAnsi="Century Gothic" w:cstheme="majorHAnsi"/>
          <w:color w:val="221F1F"/>
          <w:sz w:val="20"/>
          <w:szCs w:val="20"/>
          <w:lang w:val="en-GB"/>
        </w:rPr>
      </w:pPr>
      <w:r w:rsidRPr="004470E0">
        <w:rPr>
          <w:rFonts w:ascii="Century Gothic" w:hAnsi="Century Gothic" w:cstheme="majorHAnsi"/>
          <w:color w:val="221F1F"/>
          <w:sz w:val="20"/>
          <w:szCs w:val="20"/>
          <w:lang w:val="en-GB"/>
        </w:rPr>
        <w:t>4</w:t>
      </w:r>
      <w:r w:rsidR="0023200C" w:rsidRPr="004470E0">
        <w:rPr>
          <w:rFonts w:ascii="Century Gothic" w:hAnsi="Century Gothic" w:cstheme="majorHAnsi"/>
          <w:color w:val="221F1F"/>
          <w:sz w:val="20"/>
          <w:szCs w:val="20"/>
          <w:lang w:val="en-GB"/>
        </w:rPr>
        <w:t xml:space="preserve">. Using recycled and recyclable, chlorine-free and/or tree-free </w:t>
      </w:r>
      <w:proofErr w:type="gramStart"/>
      <w:r w:rsidR="0023200C" w:rsidRPr="004470E0">
        <w:rPr>
          <w:rFonts w:ascii="Century Gothic" w:hAnsi="Century Gothic" w:cstheme="majorHAnsi"/>
          <w:color w:val="221F1F"/>
          <w:sz w:val="20"/>
          <w:szCs w:val="20"/>
          <w:lang w:val="en-GB"/>
        </w:rPr>
        <w:t>paper;</w:t>
      </w:r>
      <w:proofErr w:type="gramEnd"/>
    </w:p>
    <w:p w14:paraId="58B691E1" w14:textId="04FAD4AA" w:rsidR="0023200C" w:rsidRPr="004470E0" w:rsidRDefault="00CE3B63" w:rsidP="0023200C">
      <w:pPr>
        <w:pStyle w:val="Default"/>
        <w:spacing w:line="276" w:lineRule="auto"/>
        <w:ind w:left="1440" w:right="1423"/>
        <w:jc w:val="both"/>
        <w:rPr>
          <w:rFonts w:ascii="Century Gothic" w:hAnsi="Century Gothic" w:cstheme="majorHAnsi"/>
          <w:color w:val="221F1F"/>
          <w:sz w:val="20"/>
          <w:szCs w:val="20"/>
          <w:lang w:val="en-GB"/>
        </w:rPr>
      </w:pPr>
      <w:r w:rsidRPr="004470E0">
        <w:rPr>
          <w:rFonts w:ascii="Century Gothic" w:hAnsi="Century Gothic" w:cstheme="majorHAnsi"/>
          <w:color w:val="221F1F"/>
          <w:sz w:val="20"/>
          <w:szCs w:val="20"/>
          <w:lang w:val="en-GB"/>
        </w:rPr>
        <w:t>5</w:t>
      </w:r>
      <w:r w:rsidR="0023200C" w:rsidRPr="004470E0">
        <w:rPr>
          <w:rFonts w:ascii="Century Gothic" w:hAnsi="Century Gothic" w:cstheme="majorHAnsi"/>
          <w:color w:val="221F1F"/>
          <w:sz w:val="20"/>
          <w:szCs w:val="20"/>
          <w:lang w:val="en-GB"/>
        </w:rPr>
        <w:t>. Using eco-friendly printers (making use, for example, of LED UV printing); and</w:t>
      </w:r>
    </w:p>
    <w:p w14:paraId="6F073BA7" w14:textId="25BD4205" w:rsidR="0023200C" w:rsidRPr="004470E0" w:rsidRDefault="00CE3B63" w:rsidP="0023200C">
      <w:pPr>
        <w:pStyle w:val="Default"/>
        <w:spacing w:line="276" w:lineRule="auto"/>
        <w:ind w:left="1440" w:right="1423"/>
        <w:jc w:val="both"/>
        <w:rPr>
          <w:rFonts w:ascii="Century Gothic" w:hAnsi="Century Gothic" w:cstheme="majorHAnsi"/>
          <w:color w:val="221F1F"/>
          <w:sz w:val="20"/>
          <w:szCs w:val="20"/>
          <w:lang w:val="en-GB"/>
        </w:rPr>
      </w:pPr>
      <w:r w:rsidRPr="004470E0">
        <w:rPr>
          <w:rFonts w:ascii="Century Gothic" w:hAnsi="Century Gothic" w:cstheme="majorHAnsi"/>
          <w:color w:val="221F1F"/>
          <w:sz w:val="20"/>
          <w:szCs w:val="20"/>
          <w:lang w:val="en-GB"/>
        </w:rPr>
        <w:t>6</w:t>
      </w:r>
      <w:r w:rsidR="0023200C" w:rsidRPr="004470E0">
        <w:rPr>
          <w:rFonts w:ascii="Century Gothic" w:hAnsi="Century Gothic" w:cstheme="majorHAnsi"/>
          <w:color w:val="221F1F"/>
          <w:sz w:val="20"/>
          <w:szCs w:val="20"/>
          <w:lang w:val="en-GB"/>
        </w:rPr>
        <w:t>. Disposing of printed documents and associated materials (e.g., toner bottles) in an environmentally friendly way (i.e., by recycling shredded documents).</w:t>
      </w:r>
    </w:p>
    <w:p w14:paraId="03886A7C" w14:textId="77777777" w:rsidR="0023200C" w:rsidRPr="004470E0" w:rsidRDefault="0023200C" w:rsidP="0023200C">
      <w:pPr>
        <w:pStyle w:val="Default"/>
        <w:spacing w:line="276" w:lineRule="auto"/>
        <w:ind w:left="1134" w:right="1423"/>
        <w:jc w:val="both"/>
        <w:rPr>
          <w:rFonts w:ascii="Century Gothic" w:hAnsi="Century Gothic" w:cstheme="majorHAnsi"/>
          <w:color w:val="221F1F"/>
          <w:sz w:val="20"/>
          <w:szCs w:val="20"/>
          <w:lang w:val="en-GB"/>
        </w:rPr>
      </w:pPr>
    </w:p>
    <w:p w14:paraId="2369D16B" w14:textId="77777777" w:rsidR="0023200C" w:rsidRPr="004470E0" w:rsidRDefault="0023200C" w:rsidP="0023200C">
      <w:pPr>
        <w:pStyle w:val="Default"/>
        <w:spacing w:line="276" w:lineRule="auto"/>
        <w:ind w:left="1134" w:right="1423"/>
        <w:jc w:val="both"/>
        <w:rPr>
          <w:rFonts w:ascii="Century Gothic" w:hAnsi="Century Gothic" w:cstheme="majorHAnsi"/>
          <w:color w:val="221F1F"/>
          <w:sz w:val="20"/>
          <w:szCs w:val="20"/>
          <w:lang w:val="en-GB"/>
        </w:rPr>
      </w:pPr>
      <w:r w:rsidRPr="004470E0">
        <w:rPr>
          <w:rFonts w:ascii="Century Gothic" w:hAnsi="Century Gothic" w:cstheme="majorHAnsi"/>
          <w:color w:val="221F1F"/>
          <w:sz w:val="20"/>
          <w:szCs w:val="20"/>
          <w:lang w:val="en-GB"/>
        </w:rPr>
        <w:t>D. Following the conclusion of proceedings, the Parties and the Arbitral Tribunal shall endeavour to dispose of all printed documents in an environmentally friendly way, whenever possible. Examples of printing disposal, whilst adhering to confidentiality obligations, might include recycling and composting.</w:t>
      </w:r>
    </w:p>
    <w:p w14:paraId="2D93BC74" w14:textId="77777777" w:rsidR="0023200C" w:rsidRPr="004470E0" w:rsidRDefault="0023200C" w:rsidP="0023200C">
      <w:pPr>
        <w:pStyle w:val="Default"/>
        <w:spacing w:line="276" w:lineRule="auto"/>
        <w:ind w:left="1134" w:right="1423"/>
        <w:jc w:val="both"/>
        <w:rPr>
          <w:rFonts w:ascii="Century Gothic" w:hAnsi="Century Gothic" w:cstheme="majorHAnsi"/>
          <w:b/>
          <w:bCs/>
          <w:color w:val="221F1F"/>
          <w:sz w:val="20"/>
          <w:szCs w:val="20"/>
          <w:lang w:val="en-GB"/>
        </w:rPr>
      </w:pPr>
    </w:p>
    <w:p w14:paraId="17B18C07" w14:textId="77777777" w:rsidR="0023200C" w:rsidRPr="004470E0" w:rsidRDefault="0023200C" w:rsidP="0023200C">
      <w:pPr>
        <w:pStyle w:val="Default"/>
        <w:spacing w:line="276" w:lineRule="auto"/>
        <w:ind w:left="1134" w:right="1423"/>
        <w:jc w:val="both"/>
        <w:rPr>
          <w:rFonts w:ascii="Century Gothic" w:hAnsi="Century Gothic" w:cstheme="majorHAnsi"/>
          <w:b/>
          <w:bCs/>
          <w:color w:val="221F1F"/>
          <w:sz w:val="20"/>
          <w:szCs w:val="20"/>
          <w:lang w:val="en-GB"/>
        </w:rPr>
      </w:pPr>
    </w:p>
    <w:p w14:paraId="1155B2E0" w14:textId="77777777" w:rsidR="0023200C" w:rsidRPr="004470E0" w:rsidRDefault="0023200C" w:rsidP="0023200C">
      <w:pPr>
        <w:pStyle w:val="Heading1"/>
        <w:spacing w:line="276" w:lineRule="auto"/>
        <w:rPr>
          <w:rFonts w:ascii="Century Gothic" w:hAnsi="Century Gothic" w:cstheme="majorHAnsi"/>
          <w:sz w:val="20"/>
          <w:szCs w:val="20"/>
          <w:lang w:val="en-GB"/>
        </w:rPr>
      </w:pPr>
      <w:r w:rsidRPr="004470E0">
        <w:rPr>
          <w:rFonts w:ascii="Century Gothic" w:hAnsi="Century Gothic" w:cstheme="majorHAnsi"/>
          <w:sz w:val="20"/>
          <w:szCs w:val="20"/>
          <w:lang w:val="en-GB"/>
        </w:rPr>
        <w:t>III.</w:t>
      </w:r>
      <w:r w:rsidRPr="004470E0">
        <w:rPr>
          <w:rFonts w:ascii="Century Gothic" w:hAnsi="Century Gothic" w:cstheme="majorHAnsi"/>
          <w:sz w:val="20"/>
          <w:szCs w:val="20"/>
          <w:lang w:val="en-GB"/>
        </w:rPr>
        <w:tab/>
        <w:t>DOCUMENT PRODUCTION</w:t>
      </w:r>
    </w:p>
    <w:p w14:paraId="1FBBF60C" w14:textId="77777777" w:rsidR="0023200C" w:rsidRPr="004470E0" w:rsidRDefault="0023200C" w:rsidP="0023200C">
      <w:pPr>
        <w:pStyle w:val="Default"/>
        <w:spacing w:line="276" w:lineRule="auto"/>
        <w:ind w:left="1134" w:right="1423"/>
        <w:jc w:val="both"/>
        <w:rPr>
          <w:rFonts w:ascii="Century Gothic" w:hAnsi="Century Gothic" w:cstheme="majorHAnsi"/>
          <w:color w:val="221F1F"/>
          <w:sz w:val="20"/>
          <w:szCs w:val="20"/>
          <w:lang w:val="en-GB"/>
        </w:rPr>
      </w:pPr>
    </w:p>
    <w:p w14:paraId="08DAE675" w14:textId="77777777" w:rsidR="0023200C" w:rsidRPr="004470E0" w:rsidRDefault="0023200C" w:rsidP="0023200C">
      <w:pPr>
        <w:pStyle w:val="Default"/>
        <w:spacing w:line="276" w:lineRule="auto"/>
        <w:ind w:left="1134" w:right="1423"/>
        <w:jc w:val="both"/>
        <w:rPr>
          <w:rFonts w:ascii="Century Gothic" w:hAnsi="Century Gothic" w:cstheme="majorHAnsi"/>
          <w:color w:val="221F1F"/>
          <w:sz w:val="20"/>
          <w:szCs w:val="20"/>
          <w:lang w:val="en-GB"/>
        </w:rPr>
      </w:pPr>
      <w:r w:rsidRPr="004470E0">
        <w:rPr>
          <w:rFonts w:ascii="Century Gothic" w:hAnsi="Century Gothic" w:cstheme="majorHAnsi"/>
          <w:color w:val="221F1F"/>
          <w:sz w:val="20"/>
          <w:szCs w:val="20"/>
          <w:lang w:val="en-GB"/>
        </w:rPr>
        <w:t xml:space="preserve">The Parties shall endeavour to conduct all document production electronically unless it is </w:t>
      </w:r>
      <w:proofErr w:type="gramStart"/>
      <w:r w:rsidRPr="004470E0">
        <w:rPr>
          <w:rFonts w:ascii="Century Gothic" w:hAnsi="Century Gothic" w:cstheme="majorHAnsi"/>
          <w:color w:val="221F1F"/>
          <w:sz w:val="20"/>
          <w:szCs w:val="20"/>
          <w:lang w:val="en-GB"/>
        </w:rPr>
        <w:t>absolutely necessary</w:t>
      </w:r>
      <w:proofErr w:type="gramEnd"/>
      <w:r w:rsidRPr="004470E0">
        <w:rPr>
          <w:rFonts w:ascii="Century Gothic" w:hAnsi="Century Gothic" w:cstheme="majorHAnsi"/>
          <w:color w:val="221F1F"/>
          <w:sz w:val="20"/>
          <w:szCs w:val="20"/>
          <w:lang w:val="en-GB"/>
        </w:rPr>
        <w:t xml:space="preserve"> to proceed otherwise.</w:t>
      </w:r>
    </w:p>
    <w:p w14:paraId="50C7BD8A" w14:textId="77777777" w:rsidR="0023200C" w:rsidRPr="004470E0" w:rsidRDefault="0023200C" w:rsidP="0023200C">
      <w:pPr>
        <w:pStyle w:val="Default"/>
        <w:spacing w:line="276" w:lineRule="auto"/>
        <w:ind w:right="1423"/>
        <w:jc w:val="both"/>
        <w:rPr>
          <w:rFonts w:ascii="Century Gothic" w:hAnsi="Century Gothic" w:cstheme="majorHAnsi"/>
          <w:color w:val="221F1F"/>
          <w:sz w:val="20"/>
          <w:szCs w:val="20"/>
          <w:lang w:val="en-GB"/>
        </w:rPr>
      </w:pPr>
    </w:p>
    <w:p w14:paraId="19BF4954" w14:textId="77777777" w:rsidR="0023200C" w:rsidRPr="004470E0" w:rsidRDefault="0023200C" w:rsidP="0023200C">
      <w:pPr>
        <w:pStyle w:val="Default"/>
        <w:spacing w:line="276" w:lineRule="auto"/>
        <w:ind w:left="1134" w:right="1423"/>
        <w:jc w:val="both"/>
        <w:rPr>
          <w:rFonts w:ascii="Century Gothic" w:hAnsi="Century Gothic" w:cstheme="majorHAnsi"/>
          <w:color w:val="221F1F"/>
          <w:sz w:val="20"/>
          <w:szCs w:val="20"/>
          <w:lang w:val="en-GB"/>
        </w:rPr>
      </w:pPr>
    </w:p>
    <w:p w14:paraId="5A6CC819" w14:textId="77777777" w:rsidR="0023200C" w:rsidRPr="004470E0" w:rsidRDefault="0023200C" w:rsidP="0023200C">
      <w:pPr>
        <w:pStyle w:val="Heading1"/>
        <w:spacing w:line="276" w:lineRule="auto"/>
        <w:rPr>
          <w:rFonts w:ascii="Century Gothic" w:hAnsi="Century Gothic" w:cstheme="majorHAnsi"/>
          <w:sz w:val="20"/>
          <w:szCs w:val="20"/>
        </w:rPr>
      </w:pPr>
      <w:r w:rsidRPr="004470E0">
        <w:rPr>
          <w:rFonts w:ascii="Century Gothic" w:hAnsi="Century Gothic" w:cstheme="majorHAnsi"/>
          <w:sz w:val="20"/>
          <w:szCs w:val="20"/>
        </w:rPr>
        <w:t xml:space="preserve">IV. </w:t>
      </w:r>
      <w:r w:rsidRPr="004470E0">
        <w:rPr>
          <w:rFonts w:ascii="Century Gothic" w:hAnsi="Century Gothic" w:cstheme="majorHAnsi"/>
          <w:sz w:val="20"/>
          <w:szCs w:val="20"/>
        </w:rPr>
        <w:tab/>
        <w:t xml:space="preserve">WITNESSES AND EXPERTS’ PREPARATION </w:t>
      </w:r>
    </w:p>
    <w:p w14:paraId="1A4543D9" w14:textId="77777777" w:rsidR="0023200C" w:rsidRPr="004470E0" w:rsidRDefault="0023200C" w:rsidP="0023200C">
      <w:pPr>
        <w:pStyle w:val="Default"/>
        <w:spacing w:line="276" w:lineRule="auto"/>
        <w:ind w:left="1134" w:right="1423"/>
        <w:jc w:val="both"/>
        <w:rPr>
          <w:rFonts w:ascii="Century Gothic" w:hAnsi="Century Gothic" w:cstheme="majorHAnsi"/>
          <w:color w:val="221F1F"/>
          <w:sz w:val="20"/>
          <w:szCs w:val="20"/>
          <w:lang w:val="en-GB"/>
        </w:rPr>
      </w:pPr>
    </w:p>
    <w:p w14:paraId="6E488A5C" w14:textId="77777777" w:rsidR="0023200C" w:rsidRPr="004470E0" w:rsidRDefault="0023200C" w:rsidP="0023200C">
      <w:pPr>
        <w:pStyle w:val="Default"/>
        <w:spacing w:line="276" w:lineRule="auto"/>
        <w:ind w:left="1134" w:right="1423"/>
        <w:jc w:val="both"/>
        <w:rPr>
          <w:rFonts w:ascii="Century Gothic" w:hAnsi="Century Gothic" w:cstheme="majorHAnsi"/>
          <w:color w:val="221F1F"/>
          <w:sz w:val="20"/>
          <w:szCs w:val="20"/>
          <w:lang w:val="en-GB"/>
        </w:rPr>
      </w:pPr>
      <w:r w:rsidRPr="004470E0">
        <w:rPr>
          <w:rFonts w:ascii="Century Gothic" w:hAnsi="Century Gothic" w:cstheme="majorHAnsi"/>
          <w:color w:val="221F1F"/>
          <w:sz w:val="20"/>
          <w:szCs w:val="20"/>
          <w:lang w:val="en-GB"/>
        </w:rPr>
        <w:t xml:space="preserve">A. The Parties shall make every effort so that the consultation, meeting, conferring of witnesses and experts and expert joint meetings be performed remotely rather than in-person, unless impractical or inappropriate. Where in-person meetings are considered necessary, the Parties shall seek to limit the number of in-person participants to those strictly necessary. </w:t>
      </w:r>
    </w:p>
    <w:p w14:paraId="6FF0E3E7" w14:textId="77777777" w:rsidR="0023200C" w:rsidRPr="004470E0" w:rsidRDefault="0023200C" w:rsidP="0023200C">
      <w:pPr>
        <w:pStyle w:val="Default"/>
        <w:spacing w:line="276" w:lineRule="auto"/>
        <w:ind w:left="1134" w:right="1423"/>
        <w:jc w:val="both"/>
        <w:rPr>
          <w:rFonts w:ascii="Century Gothic" w:hAnsi="Century Gothic" w:cstheme="majorHAnsi"/>
          <w:color w:val="221F1F"/>
          <w:sz w:val="20"/>
          <w:szCs w:val="20"/>
          <w:lang w:val="en-GB"/>
        </w:rPr>
      </w:pPr>
    </w:p>
    <w:p w14:paraId="0764181F" w14:textId="77777777" w:rsidR="0023200C" w:rsidRPr="004470E0" w:rsidRDefault="0023200C" w:rsidP="0023200C">
      <w:pPr>
        <w:pStyle w:val="Default"/>
        <w:spacing w:line="276" w:lineRule="auto"/>
        <w:ind w:left="1134" w:right="1423"/>
        <w:jc w:val="both"/>
        <w:rPr>
          <w:rFonts w:ascii="Century Gothic" w:hAnsi="Century Gothic" w:cstheme="majorHAnsi"/>
          <w:color w:val="221F1F"/>
          <w:sz w:val="20"/>
          <w:szCs w:val="20"/>
          <w:lang w:val="en-GB"/>
        </w:rPr>
      </w:pPr>
      <w:r w:rsidRPr="004470E0">
        <w:rPr>
          <w:rFonts w:ascii="Century Gothic" w:hAnsi="Century Gothic" w:cstheme="majorHAnsi"/>
          <w:color w:val="221F1F"/>
          <w:sz w:val="20"/>
          <w:szCs w:val="20"/>
          <w:lang w:val="en-GB"/>
        </w:rPr>
        <w:t xml:space="preserve">B. Whenever possible and appropriate, materials for witness and expert review shall be provided and reviewed electronically. </w:t>
      </w:r>
    </w:p>
    <w:p w14:paraId="25FE12D6" w14:textId="77777777" w:rsidR="0023200C" w:rsidRPr="004470E0" w:rsidRDefault="0023200C" w:rsidP="0023200C">
      <w:pPr>
        <w:pStyle w:val="Default"/>
        <w:spacing w:line="276" w:lineRule="auto"/>
        <w:ind w:left="1134" w:right="1423"/>
        <w:jc w:val="both"/>
        <w:rPr>
          <w:rFonts w:ascii="Century Gothic" w:hAnsi="Century Gothic" w:cstheme="majorHAnsi"/>
          <w:color w:val="221F1F"/>
          <w:sz w:val="20"/>
          <w:szCs w:val="20"/>
          <w:lang w:val="en-GB"/>
        </w:rPr>
      </w:pPr>
    </w:p>
    <w:p w14:paraId="1F2570B7" w14:textId="77777777" w:rsidR="0023200C" w:rsidRPr="004470E0" w:rsidRDefault="0023200C" w:rsidP="0023200C">
      <w:pPr>
        <w:pStyle w:val="Default"/>
        <w:spacing w:line="276" w:lineRule="auto"/>
        <w:ind w:left="1134" w:right="1423"/>
        <w:jc w:val="both"/>
        <w:rPr>
          <w:rFonts w:ascii="Century Gothic" w:hAnsi="Century Gothic" w:cstheme="majorHAnsi"/>
          <w:color w:val="221F1F"/>
          <w:sz w:val="20"/>
          <w:szCs w:val="20"/>
          <w:lang w:val="en-GB"/>
        </w:rPr>
      </w:pPr>
    </w:p>
    <w:p w14:paraId="7A61CF34" w14:textId="77777777" w:rsidR="0023200C" w:rsidRPr="004470E0" w:rsidRDefault="0023200C" w:rsidP="0023200C">
      <w:pPr>
        <w:pStyle w:val="Heading1"/>
        <w:spacing w:line="276" w:lineRule="auto"/>
        <w:rPr>
          <w:rFonts w:ascii="Century Gothic" w:hAnsi="Century Gothic" w:cstheme="majorHAnsi"/>
          <w:sz w:val="20"/>
          <w:szCs w:val="20"/>
        </w:rPr>
      </w:pPr>
      <w:r w:rsidRPr="004470E0">
        <w:rPr>
          <w:rFonts w:ascii="Century Gothic" w:hAnsi="Century Gothic" w:cstheme="majorHAnsi"/>
          <w:sz w:val="20"/>
          <w:szCs w:val="20"/>
        </w:rPr>
        <w:t xml:space="preserve">V. </w:t>
      </w:r>
      <w:r w:rsidRPr="004470E0">
        <w:rPr>
          <w:rFonts w:ascii="Century Gothic" w:hAnsi="Century Gothic" w:cstheme="majorHAnsi"/>
          <w:sz w:val="20"/>
          <w:szCs w:val="20"/>
        </w:rPr>
        <w:tab/>
      </w:r>
      <w:r w:rsidRPr="004470E0">
        <w:rPr>
          <w:rFonts w:ascii="Century Gothic" w:hAnsi="Century Gothic" w:cstheme="majorHAnsi"/>
          <w:sz w:val="20"/>
          <w:szCs w:val="20"/>
        </w:rPr>
        <w:tab/>
        <w:t xml:space="preserve">HEARINGS </w:t>
      </w:r>
    </w:p>
    <w:p w14:paraId="1556FCF9" w14:textId="77777777" w:rsidR="0023200C" w:rsidRPr="004470E0" w:rsidRDefault="0023200C" w:rsidP="0023200C">
      <w:pPr>
        <w:pStyle w:val="Default"/>
        <w:spacing w:line="276" w:lineRule="auto"/>
        <w:ind w:left="1134" w:right="1423"/>
        <w:jc w:val="both"/>
        <w:rPr>
          <w:rFonts w:ascii="Century Gothic" w:hAnsi="Century Gothic" w:cstheme="majorHAnsi"/>
          <w:color w:val="221F1F"/>
          <w:sz w:val="20"/>
          <w:szCs w:val="20"/>
          <w:lang w:val="en-GB"/>
        </w:rPr>
      </w:pPr>
    </w:p>
    <w:p w14:paraId="45339255" w14:textId="77777777" w:rsidR="0023200C" w:rsidRPr="004470E0" w:rsidRDefault="0023200C" w:rsidP="0023200C">
      <w:pPr>
        <w:pStyle w:val="Default"/>
        <w:spacing w:line="276" w:lineRule="auto"/>
        <w:ind w:left="1134" w:right="1423"/>
        <w:jc w:val="both"/>
        <w:rPr>
          <w:rFonts w:ascii="Century Gothic" w:hAnsi="Century Gothic" w:cstheme="majorHAnsi"/>
          <w:color w:val="221F1F"/>
          <w:sz w:val="20"/>
          <w:szCs w:val="20"/>
          <w:lang w:val="en-GB"/>
        </w:rPr>
      </w:pPr>
      <w:r w:rsidRPr="004470E0">
        <w:rPr>
          <w:rFonts w:ascii="Century Gothic" w:hAnsi="Century Gothic" w:cstheme="majorHAnsi"/>
          <w:color w:val="221F1F"/>
          <w:sz w:val="20"/>
          <w:szCs w:val="20"/>
          <w:lang w:val="en-GB"/>
        </w:rPr>
        <w:t>A. Pre-hearing conferences, procedural hearings and substantive hearings shall be conducted remotely, via audio or videoconference, unless doing so would be impractical or inappropriate.</w:t>
      </w:r>
    </w:p>
    <w:p w14:paraId="6681915B" w14:textId="77777777" w:rsidR="0023200C" w:rsidRPr="004470E0" w:rsidRDefault="0023200C" w:rsidP="0023200C">
      <w:pPr>
        <w:pStyle w:val="Default"/>
        <w:spacing w:line="276" w:lineRule="auto"/>
        <w:ind w:left="1134" w:right="1423"/>
        <w:jc w:val="both"/>
        <w:rPr>
          <w:rFonts w:ascii="Century Gothic" w:hAnsi="Century Gothic" w:cstheme="majorHAnsi"/>
          <w:color w:val="221F1F"/>
          <w:sz w:val="20"/>
          <w:szCs w:val="20"/>
          <w:lang w:val="en-GB"/>
        </w:rPr>
      </w:pPr>
    </w:p>
    <w:p w14:paraId="13B23F08" w14:textId="689A7F7F" w:rsidR="0023200C" w:rsidRPr="004470E0" w:rsidRDefault="0023200C" w:rsidP="0023200C">
      <w:pPr>
        <w:pStyle w:val="Default"/>
        <w:spacing w:line="276" w:lineRule="auto"/>
        <w:ind w:left="1134" w:right="1423"/>
        <w:jc w:val="both"/>
        <w:rPr>
          <w:rFonts w:ascii="Century Gothic" w:hAnsi="Century Gothic" w:cstheme="majorHAnsi"/>
          <w:color w:val="221F1F"/>
          <w:sz w:val="20"/>
          <w:szCs w:val="20"/>
          <w:lang w:val="en-GB"/>
        </w:rPr>
      </w:pPr>
      <w:r w:rsidRPr="004470E0">
        <w:rPr>
          <w:rFonts w:ascii="Century Gothic" w:hAnsi="Century Gothic" w:cstheme="majorHAnsi"/>
          <w:color w:val="221F1F"/>
          <w:sz w:val="20"/>
          <w:szCs w:val="20"/>
          <w:lang w:val="en-GB"/>
        </w:rPr>
        <w:t xml:space="preserve">B. Where Parties, the Arbitral Tribunal and any other participants </w:t>
      </w:r>
      <w:proofErr w:type="gramStart"/>
      <w:r w:rsidRPr="004470E0">
        <w:rPr>
          <w:rFonts w:ascii="Century Gothic" w:hAnsi="Century Gothic" w:cstheme="majorHAnsi"/>
          <w:color w:val="221F1F"/>
          <w:sz w:val="20"/>
          <w:szCs w:val="20"/>
          <w:lang w:val="en-GB"/>
        </w:rPr>
        <w:t>are located in</w:t>
      </w:r>
      <w:proofErr w:type="gramEnd"/>
      <w:r w:rsidRPr="004470E0">
        <w:rPr>
          <w:rFonts w:ascii="Century Gothic" w:hAnsi="Century Gothic" w:cstheme="majorHAnsi"/>
          <w:color w:val="221F1F"/>
          <w:sz w:val="20"/>
          <w:szCs w:val="20"/>
          <w:lang w:val="en-GB"/>
        </w:rPr>
        <w:t xml:space="preserve"> different time zones, the Parties and the Arbitral Tribunal shall consider shorter hearing days to be scheduled at a suitable time for the Parties and the Arbitral Tribunal, ideally half-way between the Parties with the largest time zone difference, or in another fair and equitable manner, over a longer period</w:t>
      </w:r>
      <w:r w:rsidR="007249E5" w:rsidRPr="004470E0">
        <w:rPr>
          <w:rFonts w:ascii="Century Gothic" w:hAnsi="Century Gothic" w:cstheme="majorHAnsi"/>
          <w:color w:val="221F1F"/>
          <w:sz w:val="20"/>
          <w:szCs w:val="20"/>
          <w:lang w:val="en-GB"/>
        </w:rPr>
        <w:t>@</w:t>
      </w:r>
      <w:r w:rsidRPr="004470E0">
        <w:rPr>
          <w:rFonts w:ascii="Century Gothic" w:hAnsi="Century Gothic" w:cstheme="majorHAnsi"/>
          <w:color w:val="221F1F"/>
          <w:sz w:val="20"/>
          <w:szCs w:val="20"/>
          <w:lang w:val="en-GB"/>
        </w:rPr>
        <w:t xml:space="preserve">. </w:t>
      </w:r>
    </w:p>
    <w:p w14:paraId="3828C9C2" w14:textId="77777777" w:rsidR="0023200C" w:rsidRPr="004470E0" w:rsidRDefault="0023200C" w:rsidP="0023200C">
      <w:pPr>
        <w:pStyle w:val="Default"/>
        <w:spacing w:line="276" w:lineRule="auto"/>
        <w:ind w:left="1134" w:right="1423"/>
        <w:jc w:val="both"/>
        <w:rPr>
          <w:rFonts w:ascii="Century Gothic" w:hAnsi="Century Gothic" w:cstheme="majorHAnsi"/>
          <w:color w:val="221F1F"/>
          <w:sz w:val="20"/>
          <w:szCs w:val="20"/>
          <w:lang w:val="en-GB"/>
        </w:rPr>
      </w:pPr>
    </w:p>
    <w:p w14:paraId="0FD0E5A1" w14:textId="77777777" w:rsidR="0023200C" w:rsidRPr="004470E0" w:rsidRDefault="0023200C" w:rsidP="0023200C">
      <w:pPr>
        <w:pStyle w:val="Default"/>
        <w:spacing w:line="276" w:lineRule="auto"/>
        <w:ind w:left="1134" w:right="1423"/>
        <w:jc w:val="both"/>
        <w:rPr>
          <w:rFonts w:ascii="Century Gothic" w:hAnsi="Century Gothic" w:cstheme="majorHAnsi"/>
          <w:color w:val="221F1F"/>
          <w:sz w:val="20"/>
          <w:szCs w:val="20"/>
          <w:lang w:val="en-GB"/>
        </w:rPr>
      </w:pPr>
      <w:r w:rsidRPr="004470E0">
        <w:rPr>
          <w:rFonts w:ascii="Century Gothic" w:hAnsi="Century Gothic" w:cstheme="majorHAnsi"/>
          <w:color w:val="221F1F"/>
          <w:sz w:val="20"/>
          <w:szCs w:val="20"/>
          <w:lang w:val="en-GB"/>
        </w:rPr>
        <w:t xml:space="preserve">C. Where in-person hearings are required, the Parties shall, to the extent possible: </w:t>
      </w:r>
    </w:p>
    <w:p w14:paraId="70914B87" w14:textId="70938AD6" w:rsidR="0023200C" w:rsidRPr="004470E0" w:rsidRDefault="00F0157D" w:rsidP="00F0157D">
      <w:pPr>
        <w:pStyle w:val="Default"/>
        <w:spacing w:line="276" w:lineRule="auto"/>
        <w:ind w:left="1418" w:right="1423"/>
        <w:jc w:val="both"/>
        <w:rPr>
          <w:rFonts w:ascii="Century Gothic" w:hAnsi="Century Gothic" w:cstheme="majorHAnsi"/>
          <w:color w:val="221F1F"/>
          <w:sz w:val="20"/>
          <w:szCs w:val="20"/>
          <w:lang w:val="en-GB"/>
        </w:rPr>
      </w:pPr>
      <w:r w:rsidRPr="004470E0">
        <w:rPr>
          <w:rFonts w:ascii="Century Gothic" w:hAnsi="Century Gothic" w:cstheme="majorHAnsi"/>
          <w:color w:val="221F1F"/>
          <w:sz w:val="20"/>
          <w:szCs w:val="20"/>
          <w:lang w:val="en-GB"/>
        </w:rPr>
        <w:t>1</w:t>
      </w:r>
      <w:r w:rsidR="0023200C" w:rsidRPr="004470E0">
        <w:rPr>
          <w:rFonts w:ascii="Century Gothic" w:hAnsi="Century Gothic" w:cstheme="majorHAnsi"/>
          <w:color w:val="221F1F"/>
          <w:sz w:val="20"/>
          <w:szCs w:val="20"/>
          <w:lang w:val="en-GB"/>
        </w:rPr>
        <w:t xml:space="preserve">. Use technology to display documents, submissions, testimony and </w:t>
      </w:r>
      <w:proofErr w:type="gramStart"/>
      <w:r w:rsidR="0023200C" w:rsidRPr="004470E0">
        <w:rPr>
          <w:rFonts w:ascii="Century Gothic" w:hAnsi="Century Gothic" w:cstheme="majorHAnsi"/>
          <w:color w:val="221F1F"/>
          <w:sz w:val="20"/>
          <w:szCs w:val="20"/>
          <w:lang w:val="en-GB"/>
        </w:rPr>
        <w:t>evidence;</w:t>
      </w:r>
      <w:proofErr w:type="gramEnd"/>
      <w:r w:rsidR="0023200C" w:rsidRPr="004470E0">
        <w:rPr>
          <w:rFonts w:ascii="Century Gothic" w:hAnsi="Century Gothic" w:cstheme="majorHAnsi"/>
          <w:color w:val="221F1F"/>
          <w:sz w:val="20"/>
          <w:szCs w:val="20"/>
          <w:lang w:val="en-GB"/>
        </w:rPr>
        <w:t xml:space="preserve"> </w:t>
      </w:r>
    </w:p>
    <w:p w14:paraId="110B5A8E" w14:textId="674225C8" w:rsidR="0023200C" w:rsidRPr="004470E0" w:rsidRDefault="00F0157D" w:rsidP="0023200C">
      <w:pPr>
        <w:pStyle w:val="Default"/>
        <w:spacing w:line="276" w:lineRule="auto"/>
        <w:ind w:left="1418" w:right="1423"/>
        <w:jc w:val="both"/>
        <w:rPr>
          <w:rFonts w:ascii="Century Gothic" w:hAnsi="Century Gothic" w:cstheme="majorHAnsi"/>
          <w:color w:val="221F1F"/>
          <w:sz w:val="20"/>
          <w:szCs w:val="20"/>
          <w:lang w:val="en-GB"/>
        </w:rPr>
      </w:pPr>
      <w:r w:rsidRPr="004470E0">
        <w:rPr>
          <w:rFonts w:ascii="Century Gothic" w:hAnsi="Century Gothic" w:cstheme="majorHAnsi"/>
          <w:color w:val="221F1F"/>
          <w:sz w:val="20"/>
          <w:szCs w:val="20"/>
          <w:lang w:val="en-GB"/>
        </w:rPr>
        <w:t>2</w:t>
      </w:r>
      <w:r w:rsidR="0023200C" w:rsidRPr="004470E0">
        <w:rPr>
          <w:rFonts w:ascii="Century Gothic" w:hAnsi="Century Gothic" w:cstheme="majorHAnsi"/>
          <w:color w:val="221F1F"/>
          <w:sz w:val="20"/>
          <w:szCs w:val="20"/>
          <w:lang w:val="en-GB"/>
        </w:rPr>
        <w:t xml:space="preserve">. Undertake examination of witnesses and experts remotely, to the extent possible; and </w:t>
      </w:r>
    </w:p>
    <w:p w14:paraId="7B9DAB43" w14:textId="6FB0552D" w:rsidR="0023200C" w:rsidRPr="004470E0" w:rsidRDefault="00F0157D" w:rsidP="0023200C">
      <w:pPr>
        <w:pStyle w:val="Default"/>
        <w:spacing w:line="276" w:lineRule="auto"/>
        <w:ind w:left="1418" w:right="1423"/>
        <w:jc w:val="both"/>
        <w:rPr>
          <w:rFonts w:ascii="Century Gothic" w:hAnsi="Century Gothic" w:cstheme="majorHAnsi"/>
          <w:color w:val="221F1F"/>
          <w:sz w:val="20"/>
          <w:szCs w:val="20"/>
          <w:lang w:val="en-GB"/>
        </w:rPr>
      </w:pPr>
      <w:r w:rsidRPr="004470E0">
        <w:rPr>
          <w:rFonts w:ascii="Century Gothic" w:hAnsi="Century Gothic" w:cstheme="majorHAnsi"/>
          <w:color w:val="221F1F"/>
          <w:sz w:val="20"/>
          <w:szCs w:val="20"/>
          <w:lang w:val="en-GB"/>
        </w:rPr>
        <w:t>3</w:t>
      </w:r>
      <w:r w:rsidR="0023200C" w:rsidRPr="004470E0">
        <w:rPr>
          <w:rFonts w:ascii="Century Gothic" w:hAnsi="Century Gothic" w:cstheme="majorHAnsi"/>
          <w:color w:val="221F1F"/>
          <w:sz w:val="20"/>
          <w:szCs w:val="20"/>
          <w:lang w:val="en-GB"/>
        </w:rPr>
        <w:t xml:space="preserve">. Engage suppliers and service providers, including court reporters, interpreters, etc. that are located in the place of the </w:t>
      </w:r>
      <w:proofErr w:type="gramStart"/>
      <w:r w:rsidR="0023200C" w:rsidRPr="004470E0">
        <w:rPr>
          <w:rFonts w:ascii="Century Gothic" w:hAnsi="Century Gothic" w:cstheme="majorHAnsi"/>
          <w:color w:val="221F1F"/>
          <w:sz w:val="20"/>
          <w:szCs w:val="20"/>
          <w:lang w:val="en-GB"/>
        </w:rPr>
        <w:t>hearing</w:t>
      </w:r>
      <w:proofErr w:type="gramEnd"/>
      <w:r w:rsidR="0023200C" w:rsidRPr="004470E0">
        <w:rPr>
          <w:rFonts w:ascii="Century Gothic" w:hAnsi="Century Gothic" w:cstheme="majorHAnsi"/>
          <w:color w:val="221F1F"/>
          <w:sz w:val="20"/>
          <w:szCs w:val="20"/>
          <w:lang w:val="en-GB"/>
        </w:rPr>
        <w:t xml:space="preserve"> or which can provide services remotely. </w:t>
      </w:r>
    </w:p>
    <w:p w14:paraId="6AC01396" w14:textId="77777777" w:rsidR="0023200C" w:rsidRPr="004470E0" w:rsidRDefault="0023200C" w:rsidP="0023200C">
      <w:pPr>
        <w:pStyle w:val="Default"/>
        <w:spacing w:line="276" w:lineRule="auto"/>
        <w:ind w:left="1134" w:right="1423"/>
        <w:jc w:val="both"/>
        <w:rPr>
          <w:rFonts w:ascii="Century Gothic" w:hAnsi="Century Gothic" w:cstheme="majorHAnsi"/>
          <w:color w:val="221F1F"/>
          <w:sz w:val="20"/>
          <w:szCs w:val="20"/>
          <w:lang w:val="en-GB"/>
        </w:rPr>
      </w:pPr>
    </w:p>
    <w:p w14:paraId="65BC5135" w14:textId="77777777" w:rsidR="0023200C" w:rsidRPr="004470E0" w:rsidRDefault="0023200C" w:rsidP="0023200C">
      <w:pPr>
        <w:pStyle w:val="Default"/>
        <w:spacing w:line="276" w:lineRule="auto"/>
        <w:ind w:left="1134" w:right="1423"/>
        <w:jc w:val="both"/>
        <w:rPr>
          <w:rFonts w:ascii="Century Gothic" w:hAnsi="Century Gothic" w:cstheme="majorHAnsi"/>
          <w:color w:val="221F1F"/>
          <w:sz w:val="20"/>
          <w:szCs w:val="20"/>
          <w:lang w:val="en-GB"/>
        </w:rPr>
      </w:pPr>
      <w:r w:rsidRPr="004470E0">
        <w:rPr>
          <w:rFonts w:ascii="Century Gothic" w:hAnsi="Century Gothic" w:cstheme="majorHAnsi"/>
          <w:color w:val="221F1F"/>
          <w:sz w:val="20"/>
          <w:szCs w:val="20"/>
          <w:lang w:val="en-GB"/>
        </w:rPr>
        <w:t xml:space="preserve">D. Electronic documents: </w:t>
      </w:r>
    </w:p>
    <w:p w14:paraId="048457CB" w14:textId="77777777" w:rsidR="0023200C" w:rsidRPr="004470E0" w:rsidRDefault="0023200C" w:rsidP="0023200C">
      <w:pPr>
        <w:pStyle w:val="Default"/>
        <w:spacing w:line="276" w:lineRule="auto"/>
        <w:ind w:left="1418" w:right="1423"/>
        <w:jc w:val="both"/>
        <w:rPr>
          <w:rFonts w:ascii="Century Gothic" w:hAnsi="Century Gothic" w:cstheme="majorHAnsi"/>
          <w:color w:val="221F1F"/>
          <w:sz w:val="20"/>
          <w:szCs w:val="20"/>
          <w:lang w:val="en-GB"/>
        </w:rPr>
      </w:pPr>
      <w:r w:rsidRPr="004470E0">
        <w:rPr>
          <w:rFonts w:ascii="Century Gothic" w:hAnsi="Century Gothic" w:cstheme="majorHAnsi"/>
          <w:color w:val="221F1F"/>
          <w:sz w:val="20"/>
          <w:szCs w:val="20"/>
          <w:lang w:val="en-GB"/>
        </w:rPr>
        <w:t xml:space="preserve">1. Wherever possible, shall be projected onto a screen or otherwise be viewable electronically by each participant at their own command, and electronic copies thereof shall be distributed reasonably in advance. </w:t>
      </w:r>
    </w:p>
    <w:p w14:paraId="6428ABAF" w14:textId="77777777" w:rsidR="0023200C" w:rsidRPr="004470E0" w:rsidRDefault="0023200C" w:rsidP="0023200C">
      <w:pPr>
        <w:pStyle w:val="Default"/>
        <w:spacing w:line="276" w:lineRule="auto"/>
        <w:ind w:left="1418" w:right="1423"/>
        <w:jc w:val="both"/>
        <w:rPr>
          <w:rFonts w:ascii="Century Gothic" w:hAnsi="Century Gothic" w:cstheme="majorHAnsi"/>
          <w:color w:val="221F1F"/>
          <w:sz w:val="20"/>
          <w:szCs w:val="20"/>
          <w:lang w:val="en-GB"/>
        </w:rPr>
      </w:pPr>
      <w:r w:rsidRPr="004470E0">
        <w:rPr>
          <w:rFonts w:ascii="Century Gothic" w:hAnsi="Century Gothic" w:cstheme="majorHAnsi"/>
          <w:color w:val="221F1F"/>
          <w:sz w:val="20"/>
          <w:szCs w:val="20"/>
          <w:lang w:val="en-GB"/>
        </w:rPr>
        <w:t xml:space="preserve">2. Where hearing bundles are used, they should be provided in electronic format only, unless otherwise ordered or requested by the Arbitral Tribunal, or agreed by the Parties. </w:t>
      </w:r>
    </w:p>
    <w:p w14:paraId="074F4779" w14:textId="77777777" w:rsidR="0023200C" w:rsidRPr="004470E0" w:rsidRDefault="0023200C" w:rsidP="0023200C">
      <w:pPr>
        <w:pStyle w:val="Default"/>
        <w:spacing w:line="276" w:lineRule="auto"/>
        <w:ind w:left="1134" w:right="1423"/>
        <w:jc w:val="both"/>
        <w:rPr>
          <w:rFonts w:ascii="Century Gothic" w:hAnsi="Century Gothic" w:cstheme="majorHAnsi"/>
          <w:color w:val="221F1F"/>
          <w:sz w:val="20"/>
          <w:szCs w:val="20"/>
          <w:lang w:val="en-GB"/>
        </w:rPr>
      </w:pPr>
    </w:p>
    <w:p w14:paraId="077599D8" w14:textId="77777777" w:rsidR="0023200C" w:rsidRPr="004470E0" w:rsidRDefault="0023200C" w:rsidP="0023200C">
      <w:pPr>
        <w:pStyle w:val="Default"/>
        <w:spacing w:line="276" w:lineRule="auto"/>
        <w:ind w:left="1134" w:right="1423"/>
        <w:jc w:val="both"/>
        <w:rPr>
          <w:rFonts w:ascii="Century Gothic" w:hAnsi="Century Gothic" w:cstheme="majorHAnsi"/>
          <w:color w:val="221F1F"/>
          <w:sz w:val="20"/>
          <w:szCs w:val="20"/>
          <w:lang w:val="en-GB"/>
        </w:rPr>
      </w:pPr>
      <w:r w:rsidRPr="004470E0">
        <w:rPr>
          <w:rFonts w:ascii="Century Gothic" w:hAnsi="Century Gothic" w:cstheme="majorHAnsi"/>
          <w:color w:val="221F1F"/>
          <w:sz w:val="20"/>
          <w:szCs w:val="20"/>
          <w:lang w:val="en-GB"/>
        </w:rPr>
        <w:lastRenderedPageBreak/>
        <w:t xml:space="preserve">E. Where the use of hard copy documents is deemed necessary: </w:t>
      </w:r>
    </w:p>
    <w:p w14:paraId="459B9F60" w14:textId="77777777" w:rsidR="0023200C" w:rsidRPr="004470E0" w:rsidRDefault="0023200C" w:rsidP="0023200C">
      <w:pPr>
        <w:pStyle w:val="Default"/>
        <w:spacing w:line="276" w:lineRule="auto"/>
        <w:ind w:left="1418" w:right="1423"/>
        <w:jc w:val="both"/>
        <w:rPr>
          <w:rFonts w:ascii="Century Gothic" w:hAnsi="Century Gothic" w:cstheme="majorHAnsi"/>
          <w:color w:val="221F1F"/>
          <w:sz w:val="20"/>
          <w:szCs w:val="20"/>
          <w:lang w:val="en-GB"/>
        </w:rPr>
      </w:pPr>
      <w:r w:rsidRPr="004470E0">
        <w:rPr>
          <w:rFonts w:ascii="Century Gothic" w:hAnsi="Century Gothic" w:cstheme="majorHAnsi"/>
          <w:color w:val="221F1F"/>
          <w:sz w:val="20"/>
          <w:szCs w:val="20"/>
          <w:lang w:val="en-GB"/>
        </w:rPr>
        <w:t xml:space="preserve">1. The Parties will agree on a core bundle of exhibits which shall include only those exhibits (and those parts of exhibits) which the Parties intend to refer to </w:t>
      </w:r>
      <w:proofErr w:type="gramStart"/>
      <w:r w:rsidRPr="004470E0">
        <w:rPr>
          <w:rFonts w:ascii="Century Gothic" w:hAnsi="Century Gothic" w:cstheme="majorHAnsi"/>
          <w:color w:val="221F1F"/>
          <w:sz w:val="20"/>
          <w:szCs w:val="20"/>
          <w:lang w:val="en-GB"/>
        </w:rPr>
        <w:t>during the course of</w:t>
      </w:r>
      <w:proofErr w:type="gramEnd"/>
      <w:r w:rsidRPr="004470E0">
        <w:rPr>
          <w:rFonts w:ascii="Century Gothic" w:hAnsi="Century Gothic" w:cstheme="majorHAnsi"/>
          <w:color w:val="221F1F"/>
          <w:sz w:val="20"/>
          <w:szCs w:val="20"/>
          <w:lang w:val="en-GB"/>
        </w:rPr>
        <w:t xml:space="preserve"> the hearing; and </w:t>
      </w:r>
    </w:p>
    <w:p w14:paraId="7E3E10A5" w14:textId="77777777" w:rsidR="0023200C" w:rsidRPr="004470E0" w:rsidRDefault="0023200C" w:rsidP="0023200C">
      <w:pPr>
        <w:pStyle w:val="Default"/>
        <w:spacing w:line="276" w:lineRule="auto"/>
        <w:ind w:left="1418" w:right="1423"/>
        <w:jc w:val="both"/>
        <w:rPr>
          <w:rFonts w:ascii="Century Gothic" w:hAnsi="Century Gothic" w:cstheme="majorHAnsi"/>
          <w:color w:val="221F1F"/>
          <w:sz w:val="20"/>
          <w:szCs w:val="20"/>
          <w:lang w:val="en-GB"/>
        </w:rPr>
      </w:pPr>
      <w:r w:rsidRPr="004470E0">
        <w:rPr>
          <w:rFonts w:ascii="Century Gothic" w:hAnsi="Century Gothic" w:cstheme="majorHAnsi"/>
          <w:color w:val="221F1F"/>
          <w:sz w:val="20"/>
          <w:szCs w:val="20"/>
          <w:lang w:val="en-GB"/>
        </w:rPr>
        <w:t xml:space="preserve">2. The Parties and Arbitral Tribunal shall make every effort to dispose of hard copies of any hearing bundle (including bundles for witnesses and / or experts) after the hearing in an environmentally friendly manner where appropriate. </w:t>
      </w:r>
    </w:p>
    <w:p w14:paraId="2E1183ED" w14:textId="77777777" w:rsidR="0023200C" w:rsidRPr="004470E0" w:rsidRDefault="0023200C" w:rsidP="0023200C">
      <w:pPr>
        <w:pStyle w:val="Default"/>
        <w:spacing w:line="276" w:lineRule="auto"/>
        <w:ind w:left="1134" w:right="1423"/>
        <w:jc w:val="both"/>
        <w:rPr>
          <w:rFonts w:ascii="Century Gothic" w:hAnsi="Century Gothic" w:cstheme="majorHAnsi"/>
          <w:color w:val="221F1F"/>
          <w:sz w:val="20"/>
          <w:szCs w:val="20"/>
          <w:lang w:val="en-GB"/>
        </w:rPr>
      </w:pPr>
    </w:p>
    <w:p w14:paraId="70FEE9D8" w14:textId="77777777" w:rsidR="0023200C" w:rsidRPr="004470E0" w:rsidRDefault="0023200C" w:rsidP="0023200C">
      <w:pPr>
        <w:pStyle w:val="Default"/>
        <w:spacing w:line="276" w:lineRule="auto"/>
        <w:ind w:left="1134" w:right="1423"/>
        <w:jc w:val="both"/>
        <w:rPr>
          <w:rFonts w:ascii="Century Gothic" w:hAnsi="Century Gothic" w:cstheme="majorHAnsi"/>
          <w:color w:val="221F1F"/>
          <w:sz w:val="20"/>
          <w:szCs w:val="20"/>
          <w:lang w:val="en-GB"/>
        </w:rPr>
      </w:pPr>
    </w:p>
    <w:p w14:paraId="7E5DFFFF" w14:textId="77777777" w:rsidR="0023200C" w:rsidRPr="004470E0" w:rsidRDefault="0023200C" w:rsidP="0023200C">
      <w:pPr>
        <w:pStyle w:val="Heading1"/>
        <w:spacing w:line="276" w:lineRule="auto"/>
        <w:rPr>
          <w:rFonts w:ascii="Century Gothic" w:hAnsi="Century Gothic" w:cstheme="majorHAnsi"/>
          <w:sz w:val="20"/>
          <w:szCs w:val="20"/>
        </w:rPr>
      </w:pPr>
      <w:r w:rsidRPr="004470E0">
        <w:rPr>
          <w:rFonts w:ascii="Century Gothic" w:hAnsi="Century Gothic" w:cstheme="majorHAnsi"/>
          <w:sz w:val="20"/>
          <w:szCs w:val="20"/>
        </w:rPr>
        <w:t xml:space="preserve">VI. </w:t>
      </w:r>
      <w:r w:rsidRPr="004470E0">
        <w:rPr>
          <w:rFonts w:ascii="Century Gothic" w:hAnsi="Century Gothic" w:cstheme="majorHAnsi"/>
          <w:sz w:val="20"/>
          <w:szCs w:val="20"/>
        </w:rPr>
        <w:tab/>
        <w:t xml:space="preserve">TRAVEL </w:t>
      </w:r>
    </w:p>
    <w:p w14:paraId="7732D5A4" w14:textId="77777777" w:rsidR="0023200C" w:rsidRPr="004470E0" w:rsidRDefault="0023200C" w:rsidP="0023200C">
      <w:pPr>
        <w:pStyle w:val="Default"/>
        <w:spacing w:line="276" w:lineRule="auto"/>
        <w:ind w:left="1134" w:right="1423"/>
        <w:jc w:val="both"/>
        <w:rPr>
          <w:rFonts w:ascii="Century Gothic" w:hAnsi="Century Gothic" w:cstheme="majorHAnsi"/>
          <w:color w:val="221F1F"/>
          <w:sz w:val="20"/>
          <w:szCs w:val="20"/>
          <w:lang w:val="en-GB"/>
        </w:rPr>
      </w:pPr>
    </w:p>
    <w:p w14:paraId="743AE617" w14:textId="77777777" w:rsidR="0023200C" w:rsidRPr="004470E0" w:rsidRDefault="0023200C" w:rsidP="0023200C">
      <w:pPr>
        <w:pStyle w:val="Default"/>
        <w:spacing w:line="276" w:lineRule="auto"/>
        <w:ind w:left="1134" w:right="1423"/>
        <w:jc w:val="both"/>
        <w:rPr>
          <w:rFonts w:ascii="Century Gothic" w:hAnsi="Century Gothic" w:cstheme="majorHAnsi"/>
          <w:color w:val="221F1F"/>
          <w:sz w:val="20"/>
          <w:szCs w:val="20"/>
          <w:lang w:val="en-GB"/>
        </w:rPr>
      </w:pPr>
      <w:r w:rsidRPr="004470E0">
        <w:rPr>
          <w:rFonts w:ascii="Century Gothic" w:hAnsi="Century Gothic" w:cstheme="majorHAnsi"/>
          <w:color w:val="221F1F"/>
          <w:sz w:val="20"/>
          <w:szCs w:val="20"/>
          <w:lang w:val="en-GB"/>
        </w:rPr>
        <w:t xml:space="preserve">A. The Parties and Arbitral Tribunal will make every effort to: </w:t>
      </w:r>
    </w:p>
    <w:p w14:paraId="129A07C1" w14:textId="77777777" w:rsidR="0023200C" w:rsidRPr="004470E0" w:rsidRDefault="0023200C" w:rsidP="0023200C">
      <w:pPr>
        <w:pStyle w:val="Default"/>
        <w:spacing w:line="276" w:lineRule="auto"/>
        <w:ind w:left="1418" w:right="1423"/>
        <w:jc w:val="both"/>
        <w:rPr>
          <w:rFonts w:ascii="Century Gothic" w:hAnsi="Century Gothic" w:cstheme="majorHAnsi"/>
          <w:color w:val="221F1F"/>
          <w:sz w:val="20"/>
          <w:szCs w:val="20"/>
          <w:lang w:val="en-GB"/>
        </w:rPr>
      </w:pPr>
      <w:r w:rsidRPr="004470E0">
        <w:rPr>
          <w:rFonts w:ascii="Century Gothic" w:hAnsi="Century Gothic" w:cstheme="majorHAnsi"/>
          <w:color w:val="221F1F"/>
          <w:sz w:val="20"/>
          <w:szCs w:val="20"/>
          <w:lang w:val="en-GB"/>
        </w:rPr>
        <w:t xml:space="preserve">1. Avoid unnecessary travel and, if travel is required, use travel options that minimise carbon emissions; and </w:t>
      </w:r>
    </w:p>
    <w:p w14:paraId="3A283348" w14:textId="5AC09249" w:rsidR="0023200C" w:rsidRPr="004470E0" w:rsidRDefault="0023200C" w:rsidP="0023200C">
      <w:pPr>
        <w:pStyle w:val="Default"/>
        <w:spacing w:line="276" w:lineRule="auto"/>
        <w:ind w:left="1418" w:right="1423"/>
        <w:jc w:val="both"/>
        <w:rPr>
          <w:rFonts w:ascii="Century Gothic" w:hAnsi="Century Gothic" w:cstheme="majorHAnsi"/>
          <w:color w:val="221F1F"/>
          <w:sz w:val="20"/>
          <w:szCs w:val="20"/>
          <w:lang w:val="en-GB"/>
        </w:rPr>
      </w:pPr>
      <w:r w:rsidRPr="004470E0">
        <w:rPr>
          <w:rFonts w:ascii="Century Gothic" w:hAnsi="Century Gothic" w:cstheme="majorHAnsi"/>
          <w:color w:val="221F1F"/>
          <w:sz w:val="20"/>
          <w:szCs w:val="20"/>
          <w:lang w:val="en-GB"/>
        </w:rPr>
        <w:t xml:space="preserve">2. Carefully consider the need to fly to attend arbitration proceedings. </w:t>
      </w:r>
    </w:p>
    <w:p w14:paraId="33442587" w14:textId="77777777" w:rsidR="0023200C" w:rsidRPr="004470E0" w:rsidRDefault="0023200C" w:rsidP="0023200C">
      <w:pPr>
        <w:pStyle w:val="Default"/>
        <w:spacing w:line="276" w:lineRule="auto"/>
        <w:ind w:left="1134" w:right="1423"/>
        <w:jc w:val="both"/>
        <w:rPr>
          <w:rFonts w:ascii="Century Gothic" w:hAnsi="Century Gothic" w:cstheme="majorHAnsi"/>
          <w:strike/>
          <w:color w:val="221F1F"/>
          <w:sz w:val="20"/>
          <w:szCs w:val="20"/>
          <w:lang w:val="en-GB"/>
        </w:rPr>
      </w:pPr>
      <w:r w:rsidRPr="004470E0">
        <w:rPr>
          <w:rFonts w:ascii="Century Gothic" w:hAnsi="Century Gothic" w:cstheme="majorHAnsi"/>
          <w:strike/>
          <w:color w:val="221F1F"/>
          <w:sz w:val="20"/>
          <w:szCs w:val="20"/>
          <w:lang w:val="en-GB"/>
        </w:rPr>
        <w:t xml:space="preserve"> </w:t>
      </w:r>
    </w:p>
    <w:p w14:paraId="586073C0" w14:textId="77777777" w:rsidR="0023200C" w:rsidRPr="004470E0" w:rsidRDefault="0023200C" w:rsidP="0023200C">
      <w:pPr>
        <w:pStyle w:val="Default"/>
        <w:spacing w:line="276" w:lineRule="auto"/>
        <w:ind w:left="1134" w:right="1423"/>
        <w:jc w:val="both"/>
        <w:rPr>
          <w:rFonts w:ascii="Century Gothic" w:hAnsi="Century Gothic" w:cstheme="majorHAnsi"/>
          <w:color w:val="221F1F"/>
          <w:sz w:val="20"/>
          <w:szCs w:val="20"/>
          <w:lang w:val="en-GB"/>
        </w:rPr>
      </w:pPr>
    </w:p>
    <w:p w14:paraId="07456013" w14:textId="77777777" w:rsidR="0023200C" w:rsidRPr="004470E0" w:rsidRDefault="0023200C" w:rsidP="0023200C">
      <w:pPr>
        <w:pStyle w:val="Heading1"/>
        <w:spacing w:line="276" w:lineRule="auto"/>
        <w:rPr>
          <w:rFonts w:ascii="Century Gothic" w:hAnsi="Century Gothic" w:cstheme="majorHAnsi"/>
          <w:sz w:val="20"/>
          <w:szCs w:val="20"/>
        </w:rPr>
      </w:pPr>
      <w:r w:rsidRPr="004470E0">
        <w:rPr>
          <w:rFonts w:ascii="Century Gothic" w:hAnsi="Century Gothic" w:cstheme="majorHAnsi"/>
          <w:sz w:val="20"/>
          <w:szCs w:val="20"/>
        </w:rPr>
        <w:t>VII.</w:t>
      </w:r>
      <w:r w:rsidRPr="004470E0">
        <w:rPr>
          <w:rFonts w:ascii="Century Gothic" w:hAnsi="Century Gothic" w:cstheme="majorHAnsi"/>
          <w:sz w:val="20"/>
          <w:szCs w:val="20"/>
        </w:rPr>
        <w:tab/>
        <w:t xml:space="preserve"> OFFSETTING </w:t>
      </w:r>
    </w:p>
    <w:p w14:paraId="0B836BC8" w14:textId="77777777" w:rsidR="0023200C" w:rsidRPr="004470E0" w:rsidRDefault="0023200C" w:rsidP="0023200C">
      <w:pPr>
        <w:pStyle w:val="Default"/>
        <w:spacing w:line="276" w:lineRule="auto"/>
        <w:ind w:left="1134" w:right="1423"/>
        <w:jc w:val="both"/>
        <w:rPr>
          <w:rFonts w:ascii="Century Gothic" w:hAnsi="Century Gothic" w:cstheme="majorHAnsi"/>
          <w:color w:val="221F1F"/>
          <w:sz w:val="20"/>
          <w:szCs w:val="20"/>
          <w:lang w:val="en-GB"/>
        </w:rPr>
      </w:pPr>
    </w:p>
    <w:p w14:paraId="4BCA97F2" w14:textId="77777777" w:rsidR="0023200C" w:rsidRPr="004470E0" w:rsidRDefault="0023200C" w:rsidP="0023200C">
      <w:pPr>
        <w:pStyle w:val="Default"/>
        <w:spacing w:line="276" w:lineRule="auto"/>
        <w:ind w:left="1134" w:right="1423"/>
        <w:jc w:val="both"/>
        <w:rPr>
          <w:rFonts w:ascii="Century Gothic" w:hAnsi="Century Gothic" w:cstheme="majorHAnsi"/>
          <w:color w:val="221F1F"/>
          <w:sz w:val="20"/>
          <w:szCs w:val="20"/>
          <w:lang w:val="en-GB"/>
        </w:rPr>
      </w:pPr>
      <w:r w:rsidRPr="004470E0">
        <w:rPr>
          <w:rFonts w:ascii="Century Gothic" w:hAnsi="Century Gothic" w:cstheme="majorHAnsi"/>
          <w:color w:val="221F1F"/>
          <w:sz w:val="20"/>
          <w:szCs w:val="20"/>
          <w:lang w:val="en-GB"/>
        </w:rPr>
        <w:t xml:space="preserve">In addition to the sustainability measures contained in this Procedural Order, the Parties and the Arbitral Tribunal shall give due consideration to offsetting any residual emissions caused by their activities related to this arbitration. </w:t>
      </w:r>
    </w:p>
    <w:p w14:paraId="3633F2E9" w14:textId="77777777" w:rsidR="0023200C" w:rsidRPr="004470E0" w:rsidRDefault="0023200C" w:rsidP="0023200C">
      <w:pPr>
        <w:rPr>
          <w:rFonts w:ascii="Century Gothic" w:hAnsi="Century Gothic"/>
          <w:sz w:val="20"/>
          <w:szCs w:val="20"/>
          <w:lang w:val="en-GB"/>
        </w:rPr>
      </w:pPr>
    </w:p>
    <w:p w14:paraId="01FA9FE0" w14:textId="77777777" w:rsidR="0023200C" w:rsidRPr="004470E0" w:rsidRDefault="0023200C" w:rsidP="0023200C">
      <w:pPr>
        <w:rPr>
          <w:rFonts w:ascii="Century Gothic" w:hAnsi="Century Gothic"/>
          <w:sz w:val="20"/>
          <w:szCs w:val="20"/>
          <w:lang w:val="en-GB"/>
        </w:rPr>
      </w:pPr>
    </w:p>
    <w:p w14:paraId="1918089C" w14:textId="77777777" w:rsidR="006C17B0" w:rsidRDefault="006C17B0" w:rsidP="006C17B0">
      <w:pPr>
        <w:rPr>
          <w:rFonts w:ascii="Century Gothic" w:hAnsi="Century Gothic"/>
          <w:i/>
          <w:iCs/>
          <w:sz w:val="20"/>
          <w:szCs w:val="20"/>
          <w:lang w:val="en-BE"/>
        </w:rPr>
      </w:pPr>
      <w:r>
        <w:rPr>
          <w:rFonts w:ascii="Century Gothic" w:hAnsi="Century Gothic"/>
          <w:i/>
          <w:iCs/>
          <w:sz w:val="20"/>
          <w:szCs w:val="20"/>
          <w:lang w:val="en-BE"/>
        </w:rPr>
        <w:t>**Disclaimer:**</w:t>
      </w:r>
    </w:p>
    <w:p w14:paraId="4A0F02AB" w14:textId="77777777" w:rsidR="006C17B0" w:rsidRDefault="006C17B0" w:rsidP="006C17B0">
      <w:pPr>
        <w:rPr>
          <w:rFonts w:ascii="Century Gothic" w:hAnsi="Century Gothic"/>
          <w:i/>
          <w:iCs/>
          <w:sz w:val="20"/>
          <w:szCs w:val="20"/>
          <w:lang w:val="en-BE"/>
        </w:rPr>
      </w:pPr>
    </w:p>
    <w:p w14:paraId="3CE6243A" w14:textId="77777777" w:rsidR="006C17B0" w:rsidRDefault="006C17B0" w:rsidP="006C17B0">
      <w:pPr>
        <w:rPr>
          <w:rFonts w:ascii="Century Gothic" w:hAnsi="Century Gothic"/>
          <w:i/>
          <w:iCs/>
          <w:sz w:val="20"/>
          <w:szCs w:val="20"/>
          <w:lang w:val="en-BE"/>
        </w:rPr>
      </w:pPr>
      <w:r>
        <w:rPr>
          <w:rFonts w:ascii="Century Gothic" w:hAnsi="Century Gothic"/>
          <w:i/>
          <w:iCs/>
          <w:sz w:val="20"/>
          <w:szCs w:val="20"/>
          <w:lang w:val="en-BE"/>
        </w:rPr>
        <w:t>This draft is for informational purposes only. Review and approval are required before use.</w:t>
      </w:r>
    </w:p>
    <w:p w14:paraId="06D415F1" w14:textId="77777777" w:rsidR="0023200C" w:rsidRPr="006C17B0" w:rsidRDefault="0023200C" w:rsidP="0023200C">
      <w:pPr>
        <w:rPr>
          <w:rFonts w:ascii="Century Gothic" w:hAnsi="Century Gothic"/>
          <w:b/>
          <w:bCs/>
          <w:sz w:val="20"/>
          <w:szCs w:val="20"/>
          <w:lang w:val="en-BE"/>
        </w:rPr>
      </w:pPr>
    </w:p>
    <w:p w14:paraId="115A6F8F" w14:textId="77777777" w:rsidR="0023200C" w:rsidRPr="004470E0" w:rsidRDefault="0023200C" w:rsidP="0023200C">
      <w:pPr>
        <w:rPr>
          <w:rFonts w:ascii="Century Gothic" w:hAnsi="Century Gothic"/>
          <w:sz w:val="20"/>
          <w:szCs w:val="20"/>
          <w:lang w:val="en-GB"/>
        </w:rPr>
      </w:pPr>
    </w:p>
    <w:p w14:paraId="5576837A" w14:textId="77777777" w:rsidR="0023200C" w:rsidRPr="004470E0" w:rsidRDefault="0023200C" w:rsidP="0023200C">
      <w:pPr>
        <w:pStyle w:val="Default"/>
        <w:spacing w:line="276" w:lineRule="auto"/>
        <w:ind w:left="1134" w:right="1423"/>
        <w:jc w:val="center"/>
        <w:rPr>
          <w:rFonts w:ascii="Century Gothic" w:hAnsi="Century Gothic" w:cstheme="majorHAnsi"/>
          <w:b/>
          <w:bCs/>
          <w:color w:val="221F1F"/>
          <w:sz w:val="20"/>
          <w:szCs w:val="20"/>
          <w:lang w:val="en-GB"/>
        </w:rPr>
      </w:pPr>
      <w:r w:rsidRPr="004470E0">
        <w:rPr>
          <w:rFonts w:ascii="Century Gothic" w:hAnsi="Century Gothic" w:cstheme="majorHAnsi"/>
          <w:b/>
          <w:bCs/>
          <w:color w:val="221F1F"/>
          <w:sz w:val="20"/>
          <w:szCs w:val="20"/>
          <w:lang w:val="en-GB"/>
        </w:rPr>
        <w:t>CEPANI GREENER ARBITRATIONS</w:t>
      </w:r>
    </w:p>
    <w:p w14:paraId="3E9EB54D" w14:textId="77777777" w:rsidR="0023200C" w:rsidRPr="004470E0" w:rsidRDefault="0023200C" w:rsidP="0023200C">
      <w:pPr>
        <w:pStyle w:val="Default"/>
        <w:spacing w:line="276" w:lineRule="auto"/>
        <w:ind w:left="1134" w:right="1423"/>
        <w:jc w:val="center"/>
        <w:rPr>
          <w:rFonts w:ascii="Century Gothic" w:hAnsi="Century Gothic" w:cstheme="majorHAnsi"/>
          <w:b/>
          <w:bCs/>
          <w:color w:val="221F1F"/>
          <w:sz w:val="20"/>
          <w:szCs w:val="20"/>
          <w:lang w:val="en-GB"/>
        </w:rPr>
      </w:pPr>
      <w:r w:rsidRPr="004470E0">
        <w:rPr>
          <w:rFonts w:ascii="Century Gothic" w:hAnsi="Century Gothic" w:cstheme="majorHAnsi"/>
          <w:b/>
          <w:bCs/>
          <w:color w:val="221F1F"/>
          <w:sz w:val="20"/>
          <w:szCs w:val="20"/>
          <w:lang w:val="en-GB"/>
        </w:rPr>
        <w:t xml:space="preserve">Draft language for </w:t>
      </w:r>
      <w:proofErr w:type="spellStart"/>
      <w:r w:rsidRPr="004470E0">
        <w:rPr>
          <w:rFonts w:ascii="Century Gothic" w:hAnsi="Century Gothic" w:cstheme="majorHAnsi"/>
          <w:b/>
          <w:bCs/>
          <w:color w:val="221F1F"/>
          <w:sz w:val="20"/>
          <w:szCs w:val="20"/>
          <w:lang w:val="en-GB"/>
        </w:rPr>
        <w:t>ToR</w:t>
      </w:r>
      <w:proofErr w:type="spellEnd"/>
    </w:p>
    <w:p w14:paraId="699E2230" w14:textId="77777777" w:rsidR="0023200C" w:rsidRPr="004470E0" w:rsidRDefault="0023200C" w:rsidP="0023200C">
      <w:pPr>
        <w:pStyle w:val="Default"/>
        <w:spacing w:line="276" w:lineRule="auto"/>
        <w:ind w:left="1134" w:right="1423"/>
        <w:jc w:val="center"/>
        <w:rPr>
          <w:rFonts w:ascii="Century Gothic" w:hAnsi="Century Gothic" w:cstheme="majorHAnsi"/>
          <w:color w:val="221F1F"/>
          <w:sz w:val="20"/>
          <w:szCs w:val="20"/>
          <w:lang w:val="en-GB"/>
        </w:rPr>
      </w:pPr>
    </w:p>
    <w:p w14:paraId="729275C2" w14:textId="77777777" w:rsidR="0023200C" w:rsidRPr="004470E0" w:rsidRDefault="0023200C" w:rsidP="0023200C">
      <w:pPr>
        <w:pStyle w:val="Default"/>
        <w:spacing w:line="276" w:lineRule="auto"/>
        <w:ind w:left="1134" w:right="1423"/>
        <w:jc w:val="both"/>
        <w:rPr>
          <w:rFonts w:ascii="Century Gothic" w:hAnsi="Century Gothic" w:cstheme="majorHAnsi"/>
          <w:b/>
          <w:bCs/>
          <w:color w:val="221F1F"/>
          <w:sz w:val="20"/>
          <w:szCs w:val="20"/>
          <w:lang w:val="en-GB"/>
        </w:rPr>
      </w:pPr>
    </w:p>
    <w:p w14:paraId="77BC8A03" w14:textId="77777777" w:rsidR="0023200C" w:rsidRPr="004470E0" w:rsidRDefault="0023200C" w:rsidP="0023200C">
      <w:pPr>
        <w:pStyle w:val="Heading1"/>
        <w:spacing w:line="276" w:lineRule="auto"/>
        <w:rPr>
          <w:rFonts w:ascii="Century Gothic" w:hAnsi="Century Gothic" w:cstheme="majorHAnsi"/>
          <w:sz w:val="20"/>
          <w:szCs w:val="20"/>
          <w:lang w:val="en-GB"/>
        </w:rPr>
      </w:pPr>
      <w:r w:rsidRPr="004470E0">
        <w:rPr>
          <w:rFonts w:ascii="Century Gothic" w:hAnsi="Century Gothic" w:cstheme="majorHAnsi"/>
          <w:sz w:val="20"/>
          <w:szCs w:val="20"/>
          <w:lang w:val="en-GB"/>
        </w:rPr>
        <w:t xml:space="preserve">I. </w:t>
      </w:r>
      <w:r w:rsidRPr="004470E0">
        <w:rPr>
          <w:rFonts w:ascii="Century Gothic" w:hAnsi="Century Gothic" w:cstheme="majorHAnsi"/>
          <w:sz w:val="20"/>
          <w:szCs w:val="20"/>
          <w:lang w:val="en-GB"/>
        </w:rPr>
        <w:tab/>
      </w:r>
      <w:r w:rsidRPr="004470E0">
        <w:rPr>
          <w:rFonts w:ascii="Century Gothic" w:hAnsi="Century Gothic" w:cstheme="majorHAnsi"/>
          <w:sz w:val="20"/>
          <w:szCs w:val="20"/>
          <w:lang w:val="en-GB"/>
        </w:rPr>
        <w:tab/>
        <w:t xml:space="preserve">COMMUNICATIONS </w:t>
      </w:r>
    </w:p>
    <w:p w14:paraId="17077CB8" w14:textId="77777777" w:rsidR="0023200C" w:rsidRPr="004470E0" w:rsidRDefault="0023200C" w:rsidP="0023200C">
      <w:pPr>
        <w:pStyle w:val="Default"/>
        <w:spacing w:line="276" w:lineRule="auto"/>
        <w:ind w:left="1134" w:right="1423"/>
        <w:jc w:val="both"/>
        <w:rPr>
          <w:rFonts w:ascii="Century Gothic" w:hAnsi="Century Gothic" w:cstheme="majorHAnsi"/>
          <w:strike/>
          <w:color w:val="221F1F"/>
          <w:sz w:val="20"/>
          <w:szCs w:val="20"/>
          <w:lang w:val="en-GB"/>
        </w:rPr>
      </w:pPr>
      <w:r w:rsidRPr="004470E0">
        <w:rPr>
          <w:rFonts w:ascii="Century Gothic" w:hAnsi="Century Gothic" w:cstheme="majorHAnsi"/>
          <w:strike/>
          <w:color w:val="221F1F"/>
          <w:sz w:val="20"/>
          <w:szCs w:val="20"/>
          <w:lang w:val="en-GB"/>
        </w:rPr>
        <w:t xml:space="preserve"> </w:t>
      </w:r>
    </w:p>
    <w:p w14:paraId="15485A6A" w14:textId="77777777" w:rsidR="0023200C" w:rsidRPr="004470E0" w:rsidRDefault="0023200C" w:rsidP="0023200C">
      <w:pPr>
        <w:ind w:left="1134" w:right="1423"/>
        <w:jc w:val="both"/>
        <w:rPr>
          <w:rFonts w:ascii="Century Gothic" w:eastAsia="Times New Roman" w:hAnsi="Century Gothic" w:cstheme="majorHAnsi"/>
          <w:sz w:val="20"/>
          <w:szCs w:val="20"/>
          <w:lang w:val="en-GB"/>
        </w:rPr>
      </w:pPr>
      <w:r w:rsidRPr="004470E0">
        <w:rPr>
          <w:rFonts w:ascii="Century Gothic" w:eastAsia="Times New Roman" w:hAnsi="Century Gothic" w:cstheme="majorHAnsi"/>
          <w:sz w:val="20"/>
          <w:szCs w:val="20"/>
          <w:lang w:val="en-GB"/>
        </w:rPr>
        <w:t xml:space="preserve">A. The Parties and the Arbitral Tribunal agree to use </w:t>
      </w:r>
      <w:proofErr w:type="spellStart"/>
      <w:r w:rsidRPr="004470E0">
        <w:rPr>
          <w:rFonts w:ascii="Century Gothic" w:eastAsia="Times New Roman" w:hAnsi="Century Gothic" w:cstheme="majorHAnsi"/>
          <w:smallCaps/>
          <w:sz w:val="20"/>
          <w:szCs w:val="20"/>
          <w:lang w:val="en-GB"/>
        </w:rPr>
        <w:t>Cepani’s</w:t>
      </w:r>
      <w:proofErr w:type="spellEnd"/>
      <w:r w:rsidRPr="004470E0">
        <w:rPr>
          <w:rFonts w:ascii="Century Gothic" w:eastAsia="Times New Roman" w:hAnsi="Century Gothic" w:cstheme="majorHAnsi"/>
          <w:smallCaps/>
          <w:sz w:val="20"/>
          <w:szCs w:val="20"/>
          <w:lang w:val="en-GB"/>
        </w:rPr>
        <w:t xml:space="preserve"> </w:t>
      </w:r>
      <w:r w:rsidRPr="004470E0">
        <w:rPr>
          <w:rFonts w:ascii="Century Gothic" w:eastAsia="Times New Roman" w:hAnsi="Century Gothic" w:cstheme="majorHAnsi"/>
          <w:sz w:val="20"/>
          <w:szCs w:val="20"/>
          <w:lang w:val="en-GB"/>
        </w:rPr>
        <w:t>BOX electronic platform (hereinafter referred to as the ‘</w:t>
      </w:r>
      <w:r w:rsidRPr="004470E0">
        <w:rPr>
          <w:rFonts w:ascii="Century Gothic" w:eastAsia="Times New Roman" w:hAnsi="Century Gothic" w:cstheme="majorHAnsi"/>
          <w:smallCaps/>
          <w:sz w:val="20"/>
          <w:szCs w:val="20"/>
          <w:lang w:val="en-GB"/>
        </w:rPr>
        <w:t xml:space="preserve">Cepani </w:t>
      </w:r>
      <w:r w:rsidRPr="004470E0">
        <w:rPr>
          <w:rFonts w:ascii="Century Gothic" w:eastAsia="Times New Roman" w:hAnsi="Century Gothic" w:cstheme="majorHAnsi"/>
          <w:sz w:val="20"/>
          <w:szCs w:val="20"/>
          <w:lang w:val="en-GB"/>
        </w:rPr>
        <w:t xml:space="preserve">BOX’) to issue notifications regarding all written messages, procedural documentation and documents referred to in this clause. </w:t>
      </w:r>
    </w:p>
    <w:p w14:paraId="13C1577F" w14:textId="77777777" w:rsidR="0023200C" w:rsidRPr="004470E0" w:rsidRDefault="0023200C" w:rsidP="0023200C">
      <w:pPr>
        <w:ind w:left="1134" w:right="1423"/>
        <w:jc w:val="both"/>
        <w:rPr>
          <w:rFonts w:ascii="Century Gothic" w:eastAsia="Times New Roman" w:hAnsi="Century Gothic" w:cstheme="majorHAnsi"/>
          <w:sz w:val="20"/>
          <w:szCs w:val="20"/>
          <w:lang w:val="en-GB"/>
        </w:rPr>
      </w:pPr>
    </w:p>
    <w:p w14:paraId="7B466572" w14:textId="77777777" w:rsidR="0023200C" w:rsidRPr="004470E0" w:rsidRDefault="0023200C" w:rsidP="0023200C">
      <w:pPr>
        <w:ind w:left="1134" w:right="1423"/>
        <w:jc w:val="both"/>
        <w:rPr>
          <w:rFonts w:ascii="Century Gothic" w:eastAsiaTheme="minorEastAsia" w:hAnsi="Century Gothic" w:cstheme="majorHAnsi"/>
          <w:bCs/>
          <w:sz w:val="20"/>
          <w:szCs w:val="20"/>
          <w:lang w:val="en-GB" w:eastAsia="zh-CN"/>
        </w:rPr>
      </w:pPr>
      <w:r w:rsidRPr="004470E0">
        <w:rPr>
          <w:rFonts w:ascii="Century Gothic" w:eastAsia="Times New Roman" w:hAnsi="Century Gothic" w:cstheme="majorHAnsi"/>
          <w:sz w:val="20"/>
          <w:szCs w:val="20"/>
          <w:lang w:val="en-GB"/>
        </w:rPr>
        <w:t xml:space="preserve">B. To this end, the Parties and the Arbitral Tribunal shall comply with the instructions given in the document annexed to these Terms of </w:t>
      </w:r>
      <w:r w:rsidRPr="004470E0">
        <w:rPr>
          <w:rFonts w:ascii="Century Gothic" w:eastAsia="Times New Roman" w:hAnsi="Century Gothic" w:cstheme="majorHAnsi"/>
          <w:sz w:val="20"/>
          <w:szCs w:val="20"/>
          <w:lang w:val="en-GB"/>
        </w:rPr>
        <w:lastRenderedPageBreak/>
        <w:t xml:space="preserve">Reference, namely the </w:t>
      </w:r>
      <w:r w:rsidRPr="004470E0">
        <w:rPr>
          <w:rFonts w:ascii="Century Gothic" w:eastAsiaTheme="minorEastAsia" w:hAnsi="Century Gothic" w:cstheme="majorHAnsi"/>
          <w:bCs/>
          <w:i/>
          <w:sz w:val="20"/>
          <w:szCs w:val="20"/>
          <w:lang w:val="en-GB" w:eastAsia="zh-CN"/>
        </w:rPr>
        <w:t>CEPANI Secure File Sharing Service Instructions</w:t>
      </w:r>
      <w:r w:rsidRPr="004470E0">
        <w:rPr>
          <w:rFonts w:ascii="Century Gothic" w:eastAsiaTheme="minorEastAsia" w:hAnsi="Century Gothic" w:cstheme="majorHAnsi"/>
          <w:bCs/>
          <w:sz w:val="20"/>
          <w:szCs w:val="20"/>
          <w:lang w:val="en-GB" w:eastAsia="zh-CN"/>
        </w:rPr>
        <w:t> (hereinafter referred to as the ‘Instructions’).</w:t>
      </w:r>
    </w:p>
    <w:p w14:paraId="56AEBD19" w14:textId="77777777" w:rsidR="0023200C" w:rsidRPr="004470E0" w:rsidRDefault="0023200C" w:rsidP="0023200C">
      <w:pPr>
        <w:ind w:left="1134" w:right="1423"/>
        <w:jc w:val="both"/>
        <w:rPr>
          <w:rFonts w:ascii="Century Gothic" w:eastAsiaTheme="minorEastAsia" w:hAnsi="Century Gothic" w:cstheme="majorHAnsi"/>
          <w:bCs/>
          <w:sz w:val="20"/>
          <w:szCs w:val="20"/>
          <w:lang w:val="en-GB" w:eastAsia="zh-CN"/>
        </w:rPr>
      </w:pPr>
    </w:p>
    <w:p w14:paraId="08995D80" w14:textId="77777777" w:rsidR="0023200C" w:rsidRPr="004470E0" w:rsidRDefault="0023200C" w:rsidP="0023200C">
      <w:pPr>
        <w:ind w:left="1134" w:right="1423"/>
        <w:jc w:val="both"/>
        <w:rPr>
          <w:rFonts w:ascii="Century Gothic" w:eastAsia="Times New Roman" w:hAnsi="Century Gothic" w:cstheme="majorHAnsi"/>
          <w:sz w:val="20"/>
          <w:szCs w:val="20"/>
          <w:lang w:val="en-GB"/>
        </w:rPr>
      </w:pPr>
      <w:r w:rsidRPr="004470E0">
        <w:rPr>
          <w:rFonts w:ascii="Century Gothic" w:eastAsiaTheme="minorEastAsia" w:hAnsi="Century Gothic" w:cstheme="majorHAnsi"/>
          <w:bCs/>
          <w:sz w:val="20"/>
          <w:szCs w:val="20"/>
          <w:lang w:val="en-GB" w:eastAsia="zh-CN"/>
        </w:rPr>
        <w:t xml:space="preserve">C. To ensure that notifications and communications via the </w:t>
      </w:r>
      <w:r w:rsidRPr="004470E0">
        <w:rPr>
          <w:rFonts w:ascii="Century Gothic" w:eastAsia="Times New Roman" w:hAnsi="Century Gothic" w:cstheme="majorHAnsi"/>
          <w:smallCaps/>
          <w:sz w:val="20"/>
          <w:szCs w:val="20"/>
          <w:lang w:val="en-GB"/>
        </w:rPr>
        <w:t>Cepani</w:t>
      </w:r>
      <w:r w:rsidRPr="004470E0">
        <w:rPr>
          <w:rFonts w:ascii="Century Gothic" w:eastAsiaTheme="minorEastAsia" w:hAnsi="Century Gothic" w:cstheme="majorHAnsi"/>
          <w:bCs/>
          <w:sz w:val="20"/>
          <w:szCs w:val="20"/>
          <w:lang w:val="en-GB" w:eastAsia="zh-CN"/>
        </w:rPr>
        <w:t xml:space="preserve"> BOX run smoothly, the Parties and the Arbitral Tribunal shall </w:t>
      </w:r>
      <w:proofErr w:type="gramStart"/>
      <w:r w:rsidRPr="004470E0">
        <w:rPr>
          <w:rFonts w:ascii="Century Gothic" w:eastAsiaTheme="minorEastAsia" w:hAnsi="Century Gothic" w:cstheme="majorHAnsi"/>
          <w:bCs/>
          <w:sz w:val="20"/>
          <w:szCs w:val="20"/>
          <w:lang w:val="en-GB" w:eastAsia="zh-CN"/>
        </w:rPr>
        <w:t>in particular activate</w:t>
      </w:r>
      <w:proofErr w:type="gramEnd"/>
      <w:r w:rsidRPr="004470E0">
        <w:rPr>
          <w:rFonts w:ascii="Century Gothic" w:eastAsiaTheme="minorEastAsia" w:hAnsi="Century Gothic" w:cstheme="majorHAnsi"/>
          <w:bCs/>
          <w:sz w:val="20"/>
          <w:szCs w:val="20"/>
          <w:lang w:val="en-GB" w:eastAsia="zh-CN"/>
        </w:rPr>
        <w:t xml:space="preserve"> the notification system pursuant to Item 7 of the Instructions. </w:t>
      </w:r>
    </w:p>
    <w:p w14:paraId="7EA49CD0" w14:textId="77777777" w:rsidR="0023200C" w:rsidRPr="004470E0" w:rsidRDefault="0023200C" w:rsidP="0023200C">
      <w:pPr>
        <w:ind w:left="1134" w:right="1423"/>
        <w:jc w:val="both"/>
        <w:rPr>
          <w:rFonts w:ascii="Century Gothic" w:eastAsia="Times New Roman" w:hAnsi="Century Gothic" w:cstheme="majorHAnsi"/>
          <w:sz w:val="20"/>
          <w:szCs w:val="20"/>
          <w:lang w:val="en-GB"/>
        </w:rPr>
      </w:pPr>
    </w:p>
    <w:p w14:paraId="0C20C2F0" w14:textId="77777777" w:rsidR="0023200C" w:rsidRPr="004470E0" w:rsidRDefault="0023200C" w:rsidP="0023200C">
      <w:pPr>
        <w:ind w:left="1134" w:right="1423"/>
        <w:jc w:val="both"/>
        <w:rPr>
          <w:rFonts w:ascii="Century Gothic" w:eastAsia="Times New Roman" w:hAnsi="Century Gothic" w:cstheme="majorHAnsi"/>
          <w:sz w:val="20"/>
          <w:szCs w:val="20"/>
          <w:lang w:val="en-GB"/>
        </w:rPr>
      </w:pPr>
      <w:r w:rsidRPr="004470E0">
        <w:rPr>
          <w:rFonts w:ascii="Century Gothic" w:eastAsia="Times New Roman" w:hAnsi="Century Gothic" w:cstheme="majorHAnsi"/>
          <w:sz w:val="20"/>
          <w:szCs w:val="20"/>
          <w:lang w:val="en-GB"/>
        </w:rPr>
        <w:t xml:space="preserve">D. All of the Parties’ procedural documents (e.g., memos, requests) and annexes (including, if applicable, witness statements and expert reports) produced as evidence by the Parties, as well as letters (including annexes) sent by the said Parties to CEPANI or to the Arbitral Tribunal shall be uploaded to the </w:t>
      </w:r>
      <w:r w:rsidRPr="004470E0">
        <w:rPr>
          <w:rFonts w:ascii="Century Gothic" w:eastAsia="Times New Roman" w:hAnsi="Century Gothic" w:cstheme="majorHAnsi"/>
          <w:smallCaps/>
          <w:sz w:val="20"/>
          <w:szCs w:val="20"/>
          <w:lang w:val="en-GB"/>
        </w:rPr>
        <w:t>Cepani</w:t>
      </w:r>
      <w:r w:rsidRPr="004470E0">
        <w:rPr>
          <w:rFonts w:ascii="Century Gothic" w:eastAsiaTheme="minorEastAsia" w:hAnsi="Century Gothic" w:cstheme="majorHAnsi"/>
          <w:bCs/>
          <w:sz w:val="20"/>
          <w:szCs w:val="20"/>
          <w:lang w:val="en-GB" w:eastAsia="zh-CN"/>
        </w:rPr>
        <w:t xml:space="preserve"> BOX </w:t>
      </w:r>
      <w:r w:rsidRPr="004470E0">
        <w:rPr>
          <w:rFonts w:ascii="Century Gothic" w:eastAsia="Times New Roman" w:hAnsi="Century Gothic" w:cstheme="majorHAnsi"/>
          <w:sz w:val="20"/>
          <w:szCs w:val="20"/>
          <w:lang w:val="en-GB"/>
        </w:rPr>
        <w:t xml:space="preserve">as a Word document and/or searchable PDF </w:t>
      </w:r>
      <w:r w:rsidRPr="004470E0">
        <w:rPr>
          <w:rFonts w:ascii="Century Gothic" w:eastAsiaTheme="minorEastAsia" w:hAnsi="Century Gothic" w:cstheme="majorHAnsi"/>
          <w:bCs/>
          <w:sz w:val="20"/>
          <w:szCs w:val="20"/>
          <w:lang w:val="en-GB" w:eastAsia="zh-CN"/>
        </w:rPr>
        <w:t>pursuant to Item 5 of the Instructions</w:t>
      </w:r>
      <w:r w:rsidRPr="004470E0">
        <w:rPr>
          <w:rFonts w:ascii="Century Gothic" w:eastAsia="Times New Roman" w:hAnsi="Century Gothic" w:cstheme="majorHAnsi"/>
          <w:sz w:val="20"/>
          <w:szCs w:val="20"/>
          <w:lang w:val="en-GB"/>
        </w:rPr>
        <w:t>.</w:t>
      </w:r>
    </w:p>
    <w:p w14:paraId="5FE32FE7" w14:textId="77777777" w:rsidR="0023200C" w:rsidRPr="004470E0" w:rsidRDefault="0023200C" w:rsidP="0023200C">
      <w:pPr>
        <w:ind w:left="1134" w:right="1423"/>
        <w:jc w:val="both"/>
        <w:rPr>
          <w:rFonts w:ascii="Century Gothic" w:eastAsia="Times New Roman" w:hAnsi="Century Gothic" w:cstheme="majorHAnsi"/>
          <w:sz w:val="20"/>
          <w:szCs w:val="20"/>
          <w:lang w:val="en-GB"/>
        </w:rPr>
      </w:pPr>
    </w:p>
    <w:p w14:paraId="29B18C08" w14:textId="77777777" w:rsidR="0023200C" w:rsidRPr="004470E0" w:rsidRDefault="0023200C" w:rsidP="0023200C">
      <w:pPr>
        <w:ind w:left="1134" w:right="1423"/>
        <w:jc w:val="both"/>
        <w:rPr>
          <w:rFonts w:ascii="Century Gothic" w:eastAsia="Times New Roman" w:hAnsi="Century Gothic" w:cstheme="majorHAnsi"/>
          <w:sz w:val="20"/>
          <w:szCs w:val="20"/>
          <w:lang w:val="en-GB"/>
        </w:rPr>
      </w:pPr>
      <w:r w:rsidRPr="004470E0">
        <w:rPr>
          <w:rFonts w:ascii="Century Gothic" w:eastAsia="Times New Roman" w:hAnsi="Century Gothic" w:cstheme="majorHAnsi"/>
          <w:sz w:val="20"/>
          <w:szCs w:val="20"/>
          <w:lang w:val="en-GB"/>
        </w:rPr>
        <w:t xml:space="preserve">E. The Arbitral Tribunal shall act likewise </w:t>
      </w:r>
      <w:proofErr w:type="gramStart"/>
      <w:r w:rsidRPr="004470E0">
        <w:rPr>
          <w:rFonts w:ascii="Century Gothic" w:eastAsia="Times New Roman" w:hAnsi="Century Gothic" w:cstheme="majorHAnsi"/>
          <w:sz w:val="20"/>
          <w:szCs w:val="20"/>
          <w:lang w:val="en-GB"/>
        </w:rPr>
        <w:t>with regard to</w:t>
      </w:r>
      <w:proofErr w:type="gramEnd"/>
      <w:r w:rsidRPr="004470E0">
        <w:rPr>
          <w:rFonts w:ascii="Century Gothic" w:eastAsia="Times New Roman" w:hAnsi="Century Gothic" w:cstheme="majorHAnsi"/>
          <w:sz w:val="20"/>
          <w:szCs w:val="20"/>
          <w:lang w:val="en-GB"/>
        </w:rPr>
        <w:t xml:space="preserve"> these Terms of Reference, any procedural orders and any letters sent to the Parties.</w:t>
      </w:r>
    </w:p>
    <w:p w14:paraId="1B55E3F4" w14:textId="77777777" w:rsidR="0023200C" w:rsidRPr="004470E0" w:rsidRDefault="0023200C" w:rsidP="0023200C">
      <w:pPr>
        <w:ind w:left="1134" w:right="1423"/>
        <w:jc w:val="both"/>
        <w:rPr>
          <w:rFonts w:ascii="Century Gothic" w:eastAsia="Times New Roman" w:hAnsi="Century Gothic" w:cstheme="majorHAnsi"/>
          <w:sz w:val="20"/>
          <w:szCs w:val="20"/>
          <w:lang w:val="en-GB"/>
        </w:rPr>
      </w:pPr>
    </w:p>
    <w:p w14:paraId="4916C156" w14:textId="77777777" w:rsidR="0023200C" w:rsidRPr="004470E0" w:rsidRDefault="0023200C" w:rsidP="0023200C">
      <w:pPr>
        <w:ind w:left="1134" w:right="1423"/>
        <w:jc w:val="both"/>
        <w:rPr>
          <w:rFonts w:ascii="Century Gothic" w:eastAsia="Times New Roman" w:hAnsi="Century Gothic" w:cstheme="majorHAnsi"/>
          <w:sz w:val="20"/>
          <w:szCs w:val="20"/>
          <w:lang w:val="en-GB"/>
        </w:rPr>
      </w:pPr>
      <w:r w:rsidRPr="004470E0">
        <w:rPr>
          <w:rFonts w:ascii="Century Gothic" w:eastAsia="Times New Roman" w:hAnsi="Century Gothic" w:cstheme="majorHAnsi"/>
          <w:sz w:val="20"/>
          <w:szCs w:val="20"/>
          <w:lang w:val="en-GB"/>
        </w:rPr>
        <w:t xml:space="preserve">F. The persons involved shall only be able to access the documents uploaded on the </w:t>
      </w:r>
      <w:r w:rsidRPr="004470E0">
        <w:rPr>
          <w:rFonts w:ascii="Century Gothic" w:eastAsia="Times New Roman" w:hAnsi="Century Gothic" w:cstheme="majorHAnsi"/>
          <w:smallCaps/>
          <w:sz w:val="20"/>
          <w:szCs w:val="20"/>
          <w:lang w:val="en-GB"/>
        </w:rPr>
        <w:t>Cepani</w:t>
      </w:r>
      <w:r w:rsidRPr="004470E0">
        <w:rPr>
          <w:rFonts w:ascii="Century Gothic" w:eastAsiaTheme="minorEastAsia" w:hAnsi="Century Gothic" w:cstheme="majorHAnsi"/>
          <w:bCs/>
          <w:sz w:val="20"/>
          <w:szCs w:val="20"/>
          <w:lang w:val="en-GB" w:eastAsia="zh-CN"/>
        </w:rPr>
        <w:t xml:space="preserve"> BOX for the duration of the arbitration procedure up to the conclusion of the same</w:t>
      </w:r>
      <w:r w:rsidRPr="004470E0">
        <w:rPr>
          <w:rFonts w:ascii="Century Gothic" w:eastAsia="Times New Roman" w:hAnsi="Century Gothic" w:cstheme="majorHAnsi"/>
          <w:sz w:val="20"/>
          <w:szCs w:val="20"/>
          <w:lang w:val="en-GB"/>
        </w:rPr>
        <w:t xml:space="preserve">. </w:t>
      </w:r>
    </w:p>
    <w:p w14:paraId="0903D4D7" w14:textId="77777777" w:rsidR="0023200C" w:rsidRPr="004470E0" w:rsidRDefault="0023200C" w:rsidP="0023200C">
      <w:pPr>
        <w:ind w:left="1134" w:right="1423"/>
        <w:jc w:val="both"/>
        <w:rPr>
          <w:rFonts w:ascii="Century Gothic" w:eastAsia="Times New Roman" w:hAnsi="Century Gothic" w:cstheme="majorHAnsi"/>
          <w:smallCaps/>
          <w:sz w:val="20"/>
          <w:szCs w:val="20"/>
          <w:lang w:val="en-GB"/>
        </w:rPr>
      </w:pPr>
    </w:p>
    <w:p w14:paraId="7308F25A" w14:textId="77777777" w:rsidR="0023200C" w:rsidRPr="004470E0" w:rsidRDefault="0023200C" w:rsidP="0023200C">
      <w:pPr>
        <w:ind w:left="1134" w:right="1423"/>
        <w:jc w:val="both"/>
        <w:rPr>
          <w:rFonts w:ascii="Century Gothic" w:eastAsia="Times New Roman" w:hAnsi="Century Gothic" w:cstheme="majorHAnsi"/>
          <w:smallCaps/>
          <w:sz w:val="20"/>
          <w:szCs w:val="20"/>
          <w:lang w:val="en-GB"/>
        </w:rPr>
      </w:pPr>
      <w:r w:rsidRPr="004470E0">
        <w:rPr>
          <w:rFonts w:ascii="Century Gothic" w:eastAsia="Times New Roman" w:hAnsi="Century Gothic" w:cstheme="majorHAnsi"/>
          <w:smallCaps/>
          <w:sz w:val="20"/>
          <w:szCs w:val="20"/>
          <w:lang w:val="en-GB"/>
        </w:rPr>
        <w:t xml:space="preserve">G. </w:t>
      </w:r>
      <w:r w:rsidRPr="004470E0">
        <w:rPr>
          <w:rFonts w:ascii="Century Gothic" w:eastAsia="Times New Roman" w:hAnsi="Century Gothic" w:cstheme="majorHAnsi"/>
          <w:sz w:val="20"/>
          <w:szCs w:val="20"/>
          <w:lang w:val="en-GB"/>
        </w:rPr>
        <w:t xml:space="preserve">The procedural documentation, annexes and letters covered by clauses D, E and F above shall be considered validly sent once they have been uploaded on the </w:t>
      </w:r>
      <w:r w:rsidRPr="004470E0">
        <w:rPr>
          <w:rFonts w:ascii="Century Gothic" w:eastAsia="Times New Roman" w:hAnsi="Century Gothic" w:cstheme="majorHAnsi"/>
          <w:smallCaps/>
          <w:sz w:val="20"/>
          <w:szCs w:val="20"/>
          <w:lang w:val="en-GB"/>
        </w:rPr>
        <w:t>Cepani</w:t>
      </w:r>
      <w:r w:rsidRPr="004470E0">
        <w:rPr>
          <w:rFonts w:ascii="Century Gothic" w:eastAsiaTheme="minorEastAsia" w:hAnsi="Century Gothic" w:cstheme="majorHAnsi"/>
          <w:bCs/>
          <w:sz w:val="20"/>
          <w:szCs w:val="20"/>
          <w:lang w:val="en-GB" w:eastAsia="zh-CN"/>
        </w:rPr>
        <w:t xml:space="preserve"> BOX, given that it can be assumed that the addressees have been notified of this upload pursuant to Item 7 of the Instructions</w:t>
      </w:r>
      <w:r w:rsidRPr="004470E0">
        <w:rPr>
          <w:rFonts w:ascii="Century Gothic" w:eastAsia="Times New Roman" w:hAnsi="Century Gothic" w:cstheme="majorHAnsi"/>
          <w:sz w:val="20"/>
          <w:szCs w:val="20"/>
          <w:lang w:val="en-GB"/>
        </w:rPr>
        <w:t>.</w:t>
      </w:r>
    </w:p>
    <w:p w14:paraId="39465404" w14:textId="77777777" w:rsidR="0023200C" w:rsidRPr="004470E0" w:rsidRDefault="0023200C" w:rsidP="0023200C">
      <w:pPr>
        <w:ind w:left="1134" w:right="1423"/>
        <w:jc w:val="both"/>
        <w:rPr>
          <w:rFonts w:ascii="Century Gothic" w:eastAsia="Times New Roman" w:hAnsi="Century Gothic" w:cstheme="majorHAnsi"/>
          <w:sz w:val="20"/>
          <w:szCs w:val="20"/>
          <w:lang w:val="en-GB"/>
        </w:rPr>
      </w:pPr>
    </w:p>
    <w:p w14:paraId="5A11F7E4" w14:textId="77777777" w:rsidR="0023200C" w:rsidRPr="004470E0" w:rsidRDefault="0023200C" w:rsidP="0023200C">
      <w:pPr>
        <w:ind w:left="1134" w:right="1423"/>
        <w:jc w:val="both"/>
        <w:rPr>
          <w:rFonts w:ascii="Century Gothic" w:eastAsia="Times New Roman" w:hAnsi="Century Gothic" w:cstheme="majorHAnsi"/>
          <w:sz w:val="20"/>
          <w:szCs w:val="20"/>
          <w:lang w:val="en-GB"/>
        </w:rPr>
      </w:pPr>
      <w:r w:rsidRPr="004470E0">
        <w:rPr>
          <w:rFonts w:ascii="Century Gothic" w:eastAsia="Times New Roman" w:hAnsi="Century Gothic" w:cstheme="majorHAnsi"/>
          <w:sz w:val="20"/>
          <w:szCs w:val="20"/>
          <w:lang w:val="en-GB"/>
        </w:rPr>
        <w:t xml:space="preserve">H. Other written communication (without annexes) issued by the Arbitral </w:t>
      </w:r>
      <w:proofErr w:type="gramStart"/>
      <w:r w:rsidRPr="004470E0">
        <w:rPr>
          <w:rFonts w:ascii="Century Gothic" w:eastAsia="Times New Roman" w:hAnsi="Century Gothic" w:cstheme="majorHAnsi"/>
          <w:sz w:val="20"/>
          <w:szCs w:val="20"/>
          <w:lang w:val="en-GB"/>
        </w:rPr>
        <w:t>Tribunal</w:t>
      </w:r>
      <w:proofErr w:type="gramEnd"/>
      <w:r w:rsidRPr="004470E0">
        <w:rPr>
          <w:rFonts w:ascii="Century Gothic" w:eastAsia="Times New Roman" w:hAnsi="Century Gothic" w:cstheme="majorHAnsi"/>
          <w:sz w:val="20"/>
          <w:szCs w:val="20"/>
          <w:lang w:val="en-GB"/>
        </w:rPr>
        <w:t xml:space="preserve"> or the Parties shall be considered validly submitted once they have been sent via email.</w:t>
      </w:r>
    </w:p>
    <w:p w14:paraId="7E5FC8E1" w14:textId="77777777" w:rsidR="0023200C" w:rsidRPr="004470E0" w:rsidRDefault="0023200C" w:rsidP="0023200C">
      <w:pPr>
        <w:ind w:left="1134" w:right="1423"/>
        <w:jc w:val="both"/>
        <w:rPr>
          <w:rFonts w:ascii="Century Gothic" w:eastAsia="Times New Roman" w:hAnsi="Century Gothic" w:cstheme="majorHAnsi"/>
          <w:sz w:val="20"/>
          <w:szCs w:val="20"/>
          <w:lang w:val="en-GB"/>
        </w:rPr>
      </w:pPr>
    </w:p>
    <w:p w14:paraId="3BAA64E3" w14:textId="77777777" w:rsidR="0023200C" w:rsidRPr="004470E0" w:rsidRDefault="0023200C" w:rsidP="0023200C">
      <w:pPr>
        <w:ind w:left="1134" w:right="1423"/>
        <w:jc w:val="both"/>
        <w:rPr>
          <w:rFonts w:ascii="Century Gothic" w:eastAsia="Times New Roman" w:hAnsi="Century Gothic" w:cstheme="majorHAnsi"/>
          <w:sz w:val="20"/>
          <w:szCs w:val="20"/>
          <w:lang w:val="en-GB"/>
        </w:rPr>
      </w:pPr>
      <w:r w:rsidRPr="004470E0">
        <w:rPr>
          <w:rFonts w:ascii="Century Gothic" w:eastAsia="Times New Roman" w:hAnsi="Century Gothic" w:cstheme="majorHAnsi"/>
          <w:sz w:val="20"/>
          <w:szCs w:val="20"/>
          <w:lang w:val="en-GB"/>
        </w:rPr>
        <w:t xml:space="preserve">I. Such communications shall be simultaneously sent to the Arbitral Tribunal, the Parties and the </w:t>
      </w:r>
      <w:r w:rsidRPr="004470E0">
        <w:rPr>
          <w:rFonts w:ascii="Century Gothic" w:eastAsia="Times New Roman" w:hAnsi="Century Gothic" w:cstheme="majorHAnsi"/>
          <w:smallCaps/>
          <w:sz w:val="20"/>
          <w:szCs w:val="20"/>
          <w:lang w:val="en-GB"/>
        </w:rPr>
        <w:t xml:space="preserve">Cepani </w:t>
      </w:r>
      <w:r w:rsidRPr="004470E0">
        <w:rPr>
          <w:rFonts w:ascii="Century Gothic" w:eastAsia="Times New Roman" w:hAnsi="Century Gothic" w:cstheme="majorHAnsi"/>
          <w:sz w:val="20"/>
          <w:szCs w:val="20"/>
          <w:lang w:val="en-GB"/>
        </w:rPr>
        <w:t>Secretariat at the following addresses:</w:t>
      </w:r>
    </w:p>
    <w:p w14:paraId="12ED29C4" w14:textId="77777777" w:rsidR="0023200C" w:rsidRPr="004470E0" w:rsidRDefault="0023200C" w:rsidP="0023200C">
      <w:pPr>
        <w:ind w:left="1134" w:right="1423"/>
        <w:jc w:val="both"/>
        <w:rPr>
          <w:rFonts w:ascii="Century Gothic" w:eastAsia="Times New Roman" w:hAnsi="Century Gothic" w:cstheme="majorHAnsi"/>
          <w:sz w:val="20"/>
          <w:szCs w:val="20"/>
          <w:u w:val="single"/>
          <w:lang w:val="en-GB"/>
        </w:rPr>
      </w:pPr>
    </w:p>
    <w:p w14:paraId="2F67FAC1" w14:textId="77777777" w:rsidR="0023200C" w:rsidRPr="004470E0" w:rsidRDefault="0023200C" w:rsidP="0023200C">
      <w:pPr>
        <w:numPr>
          <w:ilvl w:val="0"/>
          <w:numId w:val="32"/>
        </w:numPr>
        <w:tabs>
          <w:tab w:val="clear" w:pos="360"/>
          <w:tab w:val="num" w:pos="1080"/>
        </w:tabs>
        <w:spacing w:line="276" w:lineRule="auto"/>
        <w:ind w:left="1134" w:right="1423" w:firstLine="0"/>
        <w:jc w:val="both"/>
        <w:rPr>
          <w:rFonts w:ascii="Century Gothic" w:eastAsia="Times New Roman" w:hAnsi="Century Gothic" w:cstheme="majorHAnsi"/>
          <w:sz w:val="20"/>
          <w:szCs w:val="20"/>
          <w:lang w:val="en-GB"/>
        </w:rPr>
      </w:pPr>
      <w:r w:rsidRPr="004470E0">
        <w:rPr>
          <w:rFonts w:ascii="Century Gothic" w:eastAsia="Times New Roman" w:hAnsi="Century Gothic" w:cstheme="majorHAnsi"/>
          <w:sz w:val="20"/>
          <w:szCs w:val="20"/>
          <w:u w:val="single"/>
          <w:lang w:val="en-GB"/>
        </w:rPr>
        <w:t>For the Claimant(s):</w:t>
      </w:r>
    </w:p>
    <w:p w14:paraId="430B7A95" w14:textId="77777777" w:rsidR="0023200C" w:rsidRPr="004470E0" w:rsidRDefault="0023200C" w:rsidP="0023200C">
      <w:pPr>
        <w:ind w:left="1134" w:right="1423"/>
        <w:jc w:val="both"/>
        <w:rPr>
          <w:rFonts w:ascii="Century Gothic" w:eastAsia="Times New Roman" w:hAnsi="Century Gothic" w:cstheme="majorHAnsi"/>
          <w:sz w:val="20"/>
          <w:szCs w:val="20"/>
          <w:lang w:val="en-GB"/>
        </w:rPr>
      </w:pPr>
      <w:r w:rsidRPr="004470E0">
        <w:rPr>
          <w:rFonts w:ascii="Century Gothic" w:eastAsia="Times New Roman" w:hAnsi="Century Gothic" w:cstheme="majorHAnsi"/>
          <w:sz w:val="20"/>
          <w:szCs w:val="20"/>
          <w:lang w:val="en-GB"/>
        </w:rPr>
        <w:t xml:space="preserve"> </w:t>
      </w:r>
    </w:p>
    <w:p w14:paraId="2A6A7003" w14:textId="77777777" w:rsidR="0023200C" w:rsidRPr="004470E0" w:rsidRDefault="0023200C" w:rsidP="0023200C">
      <w:pPr>
        <w:ind w:left="1134" w:right="1423"/>
        <w:rPr>
          <w:rFonts w:ascii="Century Gothic" w:eastAsia="Times New Roman" w:hAnsi="Century Gothic" w:cstheme="majorHAnsi"/>
          <w:sz w:val="20"/>
          <w:szCs w:val="20"/>
          <w:lang w:val="en-GB"/>
        </w:rPr>
      </w:pPr>
      <w:r w:rsidRPr="004470E0">
        <w:rPr>
          <w:rFonts w:ascii="Century Gothic" w:eastAsia="Times New Roman" w:hAnsi="Century Gothic" w:cstheme="majorHAnsi"/>
          <w:sz w:val="20"/>
          <w:szCs w:val="20"/>
          <w:lang w:val="en-GB"/>
        </w:rPr>
        <w:t>To Mr/Ms *** (email: ***)</w:t>
      </w:r>
    </w:p>
    <w:p w14:paraId="5057DA50" w14:textId="77777777" w:rsidR="0023200C" w:rsidRPr="004470E0" w:rsidRDefault="0023200C" w:rsidP="0023200C">
      <w:pPr>
        <w:ind w:left="1134" w:right="1423"/>
        <w:rPr>
          <w:rFonts w:ascii="Century Gothic" w:eastAsia="Times New Roman" w:hAnsi="Century Gothic" w:cstheme="majorHAnsi"/>
          <w:sz w:val="20"/>
          <w:szCs w:val="20"/>
          <w:u w:val="single"/>
          <w:lang w:val="en-GB"/>
        </w:rPr>
      </w:pPr>
    </w:p>
    <w:p w14:paraId="555F03E1" w14:textId="77777777" w:rsidR="0023200C" w:rsidRPr="004470E0" w:rsidRDefault="0023200C" w:rsidP="0023200C">
      <w:pPr>
        <w:numPr>
          <w:ilvl w:val="0"/>
          <w:numId w:val="32"/>
        </w:numPr>
        <w:tabs>
          <w:tab w:val="clear" w:pos="360"/>
          <w:tab w:val="num" w:pos="1080"/>
        </w:tabs>
        <w:spacing w:line="276" w:lineRule="auto"/>
        <w:ind w:left="1134" w:right="1423" w:firstLine="0"/>
        <w:jc w:val="both"/>
        <w:rPr>
          <w:rFonts w:ascii="Century Gothic" w:eastAsia="Times New Roman" w:hAnsi="Century Gothic" w:cstheme="majorHAnsi"/>
          <w:sz w:val="20"/>
          <w:szCs w:val="20"/>
          <w:u w:val="single"/>
          <w:lang w:val="en-GB"/>
        </w:rPr>
      </w:pPr>
      <w:r w:rsidRPr="004470E0">
        <w:rPr>
          <w:rFonts w:ascii="Century Gothic" w:eastAsia="Times New Roman" w:hAnsi="Century Gothic" w:cstheme="majorHAnsi"/>
          <w:sz w:val="20"/>
          <w:szCs w:val="20"/>
          <w:u w:val="single"/>
          <w:lang w:val="en-GB"/>
        </w:rPr>
        <w:t>For the Respondent(s):</w:t>
      </w:r>
    </w:p>
    <w:p w14:paraId="3924C041" w14:textId="77777777" w:rsidR="0023200C" w:rsidRPr="004470E0" w:rsidRDefault="0023200C" w:rsidP="0023200C">
      <w:pPr>
        <w:ind w:left="1134" w:right="1423"/>
        <w:jc w:val="both"/>
        <w:rPr>
          <w:rFonts w:ascii="Century Gothic" w:eastAsia="Times New Roman" w:hAnsi="Century Gothic" w:cstheme="majorHAnsi"/>
          <w:sz w:val="20"/>
          <w:szCs w:val="20"/>
          <w:lang w:val="en-GB"/>
        </w:rPr>
      </w:pPr>
    </w:p>
    <w:p w14:paraId="51F05E92" w14:textId="77777777" w:rsidR="0023200C" w:rsidRPr="004470E0" w:rsidRDefault="0023200C" w:rsidP="0023200C">
      <w:pPr>
        <w:ind w:left="1134" w:right="1423"/>
        <w:rPr>
          <w:rFonts w:ascii="Century Gothic" w:eastAsia="Times New Roman" w:hAnsi="Century Gothic" w:cstheme="majorHAnsi"/>
          <w:sz w:val="20"/>
          <w:szCs w:val="20"/>
          <w:lang w:val="en-GB"/>
        </w:rPr>
      </w:pPr>
      <w:r w:rsidRPr="004470E0">
        <w:rPr>
          <w:rFonts w:ascii="Century Gothic" w:eastAsia="Times New Roman" w:hAnsi="Century Gothic" w:cstheme="majorHAnsi"/>
          <w:sz w:val="20"/>
          <w:szCs w:val="20"/>
          <w:lang w:val="en-GB"/>
        </w:rPr>
        <w:t xml:space="preserve">To </w:t>
      </w:r>
      <w:r w:rsidRPr="004470E0">
        <w:rPr>
          <w:rFonts w:ascii="Century Gothic" w:eastAsia="Times New Roman" w:hAnsi="Century Gothic" w:cstheme="majorHAnsi"/>
          <w:sz w:val="20"/>
          <w:szCs w:val="20"/>
          <w:lang w:val="en-GB"/>
        </w:rPr>
        <w:fldChar w:fldCharType="begin"/>
      </w:r>
      <w:r w:rsidRPr="004470E0">
        <w:rPr>
          <w:rFonts w:ascii="Century Gothic" w:eastAsia="Times New Roman" w:hAnsi="Century Gothic" w:cstheme="majorHAnsi"/>
          <w:sz w:val="20"/>
          <w:szCs w:val="20"/>
          <w:lang w:val="en-GB"/>
        </w:rPr>
        <w:instrText xml:space="preserve">  </w:instrText>
      </w:r>
      <w:r w:rsidRPr="004470E0">
        <w:rPr>
          <w:rFonts w:ascii="Century Gothic" w:eastAsia="Times New Roman" w:hAnsi="Century Gothic" w:cstheme="majorHAnsi"/>
          <w:sz w:val="20"/>
          <w:szCs w:val="20"/>
          <w:lang w:val="en-GB"/>
        </w:rPr>
        <w:fldChar w:fldCharType="end"/>
      </w:r>
      <w:r w:rsidRPr="004470E0">
        <w:rPr>
          <w:rFonts w:ascii="Century Gothic" w:eastAsia="Times New Roman" w:hAnsi="Century Gothic" w:cstheme="majorHAnsi"/>
          <w:sz w:val="20"/>
          <w:szCs w:val="20"/>
          <w:lang w:val="en-GB"/>
        </w:rPr>
        <w:t>Mr/Ms *** (email: ***)</w:t>
      </w:r>
    </w:p>
    <w:p w14:paraId="0D68E288" w14:textId="77777777" w:rsidR="0023200C" w:rsidRPr="004470E0" w:rsidRDefault="0023200C" w:rsidP="0023200C">
      <w:pPr>
        <w:ind w:left="1134" w:right="1423"/>
        <w:rPr>
          <w:rFonts w:ascii="Century Gothic" w:eastAsia="Times New Roman" w:hAnsi="Century Gothic" w:cstheme="majorHAnsi"/>
          <w:sz w:val="20"/>
          <w:szCs w:val="20"/>
          <w:lang w:val="en-GB"/>
        </w:rPr>
      </w:pPr>
    </w:p>
    <w:p w14:paraId="0BC72692" w14:textId="77777777" w:rsidR="0023200C" w:rsidRPr="004470E0" w:rsidRDefault="0023200C" w:rsidP="0023200C">
      <w:pPr>
        <w:numPr>
          <w:ilvl w:val="0"/>
          <w:numId w:val="32"/>
        </w:numPr>
        <w:tabs>
          <w:tab w:val="clear" w:pos="360"/>
          <w:tab w:val="num" w:pos="1080"/>
        </w:tabs>
        <w:spacing w:line="276" w:lineRule="auto"/>
        <w:ind w:left="1134" w:right="1423" w:firstLine="0"/>
        <w:jc w:val="both"/>
        <w:rPr>
          <w:rFonts w:ascii="Century Gothic" w:eastAsia="Times New Roman" w:hAnsi="Century Gothic" w:cstheme="majorHAnsi"/>
          <w:sz w:val="20"/>
          <w:szCs w:val="20"/>
          <w:u w:val="single"/>
          <w:lang w:val="en-GB"/>
        </w:rPr>
      </w:pPr>
      <w:r w:rsidRPr="004470E0">
        <w:rPr>
          <w:rFonts w:ascii="Century Gothic" w:eastAsia="Times New Roman" w:hAnsi="Century Gothic" w:cstheme="majorHAnsi"/>
          <w:sz w:val="20"/>
          <w:szCs w:val="20"/>
          <w:u w:val="single"/>
          <w:lang w:val="en-GB"/>
        </w:rPr>
        <w:t>For the Arbitral Tribunal:</w:t>
      </w:r>
    </w:p>
    <w:p w14:paraId="721F5420" w14:textId="77777777" w:rsidR="0023200C" w:rsidRPr="004470E0" w:rsidRDefault="0023200C" w:rsidP="0023200C">
      <w:pPr>
        <w:ind w:left="1134" w:right="1423"/>
        <w:jc w:val="both"/>
        <w:rPr>
          <w:rFonts w:ascii="Century Gothic" w:eastAsia="Times New Roman" w:hAnsi="Century Gothic" w:cstheme="majorHAnsi"/>
          <w:sz w:val="20"/>
          <w:szCs w:val="20"/>
          <w:lang w:val="en-GB"/>
        </w:rPr>
      </w:pPr>
    </w:p>
    <w:p w14:paraId="36EB4C75" w14:textId="77777777" w:rsidR="0023200C" w:rsidRPr="004470E0" w:rsidRDefault="0023200C" w:rsidP="0023200C">
      <w:pPr>
        <w:tabs>
          <w:tab w:val="left" w:pos="720"/>
          <w:tab w:val="left" w:pos="1134"/>
        </w:tabs>
        <w:ind w:left="1134" w:right="1423"/>
        <w:rPr>
          <w:rFonts w:ascii="Century Gothic" w:eastAsia="Times New Roman" w:hAnsi="Century Gothic" w:cstheme="majorHAnsi"/>
          <w:color w:val="000000"/>
          <w:sz w:val="20"/>
          <w:szCs w:val="20"/>
          <w:lang w:val="en-GB"/>
        </w:rPr>
      </w:pPr>
      <w:r w:rsidRPr="004470E0">
        <w:rPr>
          <w:rFonts w:ascii="Century Gothic" w:eastAsia="Times New Roman" w:hAnsi="Century Gothic" w:cstheme="majorHAnsi"/>
          <w:color w:val="000000"/>
          <w:sz w:val="20"/>
          <w:szCs w:val="20"/>
          <w:lang w:val="en-GB"/>
        </w:rPr>
        <w:t xml:space="preserve">To the Sole Arbitrator </w:t>
      </w:r>
      <w:r w:rsidRPr="004470E0">
        <w:rPr>
          <w:rFonts w:ascii="Century Gothic" w:eastAsia="Times New Roman" w:hAnsi="Century Gothic" w:cstheme="majorHAnsi"/>
          <w:sz w:val="20"/>
          <w:szCs w:val="20"/>
          <w:lang w:val="en-GB"/>
        </w:rPr>
        <w:t>(email: ***)</w:t>
      </w:r>
    </w:p>
    <w:p w14:paraId="7BE0EFA7" w14:textId="77777777" w:rsidR="0023200C" w:rsidRPr="004470E0" w:rsidRDefault="0023200C" w:rsidP="0023200C">
      <w:pPr>
        <w:ind w:left="1134" w:right="1423"/>
        <w:rPr>
          <w:rFonts w:ascii="Century Gothic" w:eastAsia="Times New Roman" w:hAnsi="Century Gothic" w:cstheme="majorHAnsi"/>
          <w:color w:val="000000"/>
          <w:sz w:val="20"/>
          <w:szCs w:val="20"/>
          <w:lang w:val="en-GB"/>
        </w:rPr>
      </w:pPr>
    </w:p>
    <w:p w14:paraId="7F56E0FC" w14:textId="77777777" w:rsidR="0023200C" w:rsidRPr="004470E0" w:rsidRDefault="0023200C" w:rsidP="0023200C">
      <w:pPr>
        <w:numPr>
          <w:ilvl w:val="0"/>
          <w:numId w:val="32"/>
        </w:numPr>
        <w:tabs>
          <w:tab w:val="clear" w:pos="360"/>
          <w:tab w:val="num" w:pos="1080"/>
        </w:tabs>
        <w:spacing w:line="276" w:lineRule="auto"/>
        <w:ind w:left="1134" w:right="1423" w:firstLine="0"/>
        <w:jc w:val="both"/>
        <w:rPr>
          <w:rFonts w:ascii="Century Gothic" w:eastAsia="Times New Roman" w:hAnsi="Century Gothic" w:cstheme="majorHAnsi"/>
          <w:sz w:val="20"/>
          <w:szCs w:val="20"/>
          <w:u w:val="single"/>
          <w:lang w:val="en-GB"/>
        </w:rPr>
      </w:pPr>
      <w:r w:rsidRPr="004470E0">
        <w:rPr>
          <w:rFonts w:ascii="Century Gothic" w:eastAsia="Times New Roman" w:hAnsi="Century Gothic" w:cstheme="majorHAnsi"/>
          <w:sz w:val="20"/>
          <w:szCs w:val="20"/>
          <w:u w:val="single"/>
          <w:lang w:val="en-GB"/>
        </w:rPr>
        <w:t xml:space="preserve">For </w:t>
      </w:r>
      <w:r w:rsidRPr="004470E0">
        <w:rPr>
          <w:rFonts w:ascii="Century Gothic" w:eastAsia="Times New Roman" w:hAnsi="Century Gothic" w:cstheme="majorHAnsi"/>
          <w:smallCaps/>
          <w:sz w:val="20"/>
          <w:szCs w:val="20"/>
          <w:u w:val="single"/>
          <w:lang w:val="en-GB"/>
        </w:rPr>
        <w:t>Cepani</w:t>
      </w:r>
      <w:r w:rsidRPr="004470E0">
        <w:rPr>
          <w:rFonts w:ascii="Century Gothic" w:eastAsia="Times New Roman" w:hAnsi="Century Gothic" w:cstheme="majorHAnsi"/>
          <w:sz w:val="20"/>
          <w:szCs w:val="20"/>
          <w:u w:val="single"/>
          <w:lang w:val="en-GB"/>
        </w:rPr>
        <w:t>:</w:t>
      </w:r>
    </w:p>
    <w:p w14:paraId="4302258C" w14:textId="77777777" w:rsidR="0023200C" w:rsidRPr="004470E0" w:rsidRDefault="0023200C" w:rsidP="0023200C">
      <w:pPr>
        <w:ind w:left="1134" w:right="1423"/>
        <w:jc w:val="both"/>
        <w:rPr>
          <w:rFonts w:ascii="Century Gothic" w:eastAsia="Times New Roman" w:hAnsi="Century Gothic" w:cstheme="majorHAnsi"/>
          <w:sz w:val="20"/>
          <w:szCs w:val="20"/>
          <w:lang w:val="en-GB"/>
        </w:rPr>
      </w:pPr>
    </w:p>
    <w:p w14:paraId="44674B65" w14:textId="77777777" w:rsidR="0023200C" w:rsidRPr="004470E0" w:rsidRDefault="0023200C" w:rsidP="0023200C">
      <w:pPr>
        <w:tabs>
          <w:tab w:val="left" w:pos="720"/>
          <w:tab w:val="left" w:pos="1134"/>
        </w:tabs>
        <w:ind w:left="1134" w:right="1423"/>
        <w:rPr>
          <w:rFonts w:ascii="Century Gothic" w:eastAsia="Times New Roman" w:hAnsi="Century Gothic" w:cstheme="majorHAnsi"/>
          <w:color w:val="000000"/>
          <w:sz w:val="20"/>
          <w:szCs w:val="20"/>
          <w:lang w:val="en-GB"/>
        </w:rPr>
      </w:pPr>
      <w:r w:rsidRPr="004470E0">
        <w:rPr>
          <w:rFonts w:ascii="Century Gothic" w:eastAsia="Times New Roman" w:hAnsi="Century Gothic" w:cstheme="majorHAnsi"/>
          <w:color w:val="000000"/>
          <w:sz w:val="20"/>
          <w:szCs w:val="20"/>
          <w:lang w:val="en-GB"/>
        </w:rPr>
        <w:t xml:space="preserve">To the Secretariat, for the attention of *** </w:t>
      </w:r>
      <w:r w:rsidRPr="004470E0">
        <w:rPr>
          <w:rFonts w:ascii="Century Gothic" w:eastAsia="Times New Roman" w:hAnsi="Century Gothic" w:cstheme="majorHAnsi"/>
          <w:sz w:val="20"/>
          <w:szCs w:val="20"/>
          <w:lang w:val="en-GB"/>
        </w:rPr>
        <w:t xml:space="preserve">(email: </w:t>
      </w:r>
      <w:hyperlink r:id="rId10" w:history="1">
        <w:r w:rsidRPr="004470E0">
          <w:rPr>
            <w:rStyle w:val="Hyperlink"/>
            <w:rFonts w:ascii="Century Gothic" w:eastAsia="Times New Roman" w:hAnsi="Century Gothic" w:cstheme="majorHAnsi"/>
            <w:sz w:val="20"/>
            <w:szCs w:val="20"/>
            <w:lang w:val="en-GB"/>
          </w:rPr>
          <w:t>info@cepani.be</w:t>
        </w:r>
      </w:hyperlink>
      <w:r w:rsidRPr="004470E0">
        <w:rPr>
          <w:rFonts w:ascii="Century Gothic" w:eastAsia="Times New Roman" w:hAnsi="Century Gothic" w:cstheme="majorHAnsi"/>
          <w:color w:val="0000FF"/>
          <w:sz w:val="20"/>
          <w:szCs w:val="20"/>
          <w:u w:val="single"/>
          <w:lang w:val="en-GB"/>
        </w:rPr>
        <w:t>)</w:t>
      </w:r>
      <w:r w:rsidRPr="004470E0">
        <w:rPr>
          <w:rFonts w:ascii="Century Gothic" w:eastAsia="Times New Roman" w:hAnsi="Century Gothic" w:cstheme="majorHAnsi"/>
          <w:color w:val="000000"/>
          <w:sz w:val="20"/>
          <w:szCs w:val="20"/>
          <w:lang w:val="en-GB"/>
        </w:rPr>
        <w:t xml:space="preserve"> </w:t>
      </w:r>
    </w:p>
    <w:p w14:paraId="49C42BDF" w14:textId="77777777" w:rsidR="0023200C" w:rsidRPr="004470E0" w:rsidRDefault="0023200C" w:rsidP="0023200C">
      <w:pPr>
        <w:tabs>
          <w:tab w:val="left" w:pos="1134"/>
        </w:tabs>
        <w:ind w:left="705" w:hanging="705"/>
        <w:rPr>
          <w:rFonts w:ascii="Century Gothic" w:eastAsia="Times New Roman" w:hAnsi="Century Gothic" w:cstheme="majorHAnsi"/>
          <w:color w:val="000000"/>
          <w:sz w:val="20"/>
          <w:szCs w:val="20"/>
          <w:lang w:val="en-GB"/>
        </w:rPr>
      </w:pPr>
      <w:r w:rsidRPr="004470E0">
        <w:rPr>
          <w:rFonts w:ascii="Century Gothic" w:eastAsia="Times New Roman" w:hAnsi="Century Gothic" w:cstheme="majorHAnsi"/>
          <w:color w:val="000000"/>
          <w:sz w:val="20"/>
          <w:szCs w:val="20"/>
          <w:lang w:val="en-GB"/>
        </w:rPr>
        <w:tab/>
      </w:r>
    </w:p>
    <w:p w14:paraId="05D3DD1C" w14:textId="77777777" w:rsidR="0023200C" w:rsidRPr="004470E0" w:rsidRDefault="0023200C" w:rsidP="0023200C">
      <w:pPr>
        <w:pStyle w:val="Default"/>
        <w:spacing w:line="276" w:lineRule="auto"/>
        <w:ind w:left="1134" w:right="1423"/>
        <w:jc w:val="both"/>
        <w:rPr>
          <w:rFonts w:ascii="Century Gothic" w:hAnsi="Century Gothic" w:cstheme="majorHAnsi"/>
          <w:strike/>
          <w:color w:val="221F1F"/>
          <w:sz w:val="20"/>
          <w:szCs w:val="20"/>
          <w:lang w:val="en-GB"/>
        </w:rPr>
      </w:pPr>
    </w:p>
    <w:p w14:paraId="2BD63F82" w14:textId="77777777" w:rsidR="0023200C" w:rsidRPr="004470E0" w:rsidRDefault="0023200C" w:rsidP="0023200C">
      <w:pPr>
        <w:pStyle w:val="Heading1"/>
        <w:spacing w:line="276" w:lineRule="auto"/>
        <w:ind w:left="2160" w:hanging="1026"/>
        <w:rPr>
          <w:rFonts w:ascii="Century Gothic" w:hAnsi="Century Gothic" w:cstheme="majorHAnsi"/>
          <w:sz w:val="20"/>
          <w:szCs w:val="20"/>
          <w:lang w:val="en-GB"/>
        </w:rPr>
      </w:pPr>
      <w:r w:rsidRPr="004470E0">
        <w:rPr>
          <w:rFonts w:ascii="Century Gothic" w:hAnsi="Century Gothic" w:cstheme="majorHAnsi"/>
          <w:sz w:val="20"/>
          <w:szCs w:val="20"/>
          <w:lang w:val="en-GB"/>
        </w:rPr>
        <w:t xml:space="preserve">II. </w:t>
      </w:r>
      <w:r w:rsidRPr="004470E0">
        <w:rPr>
          <w:rFonts w:ascii="Century Gothic" w:hAnsi="Century Gothic" w:cstheme="majorHAnsi"/>
          <w:sz w:val="20"/>
          <w:szCs w:val="20"/>
          <w:lang w:val="en-GB"/>
        </w:rPr>
        <w:tab/>
        <w:t>CONDUCT OF PROCEEDINGS. WRITTEN SUBMISSIONS AND DOCUMENTARY EVIDENCE</w:t>
      </w:r>
    </w:p>
    <w:p w14:paraId="554F2AE1" w14:textId="77777777" w:rsidR="0023200C" w:rsidRPr="004470E0" w:rsidRDefault="0023200C" w:rsidP="0023200C">
      <w:pPr>
        <w:pStyle w:val="Default"/>
        <w:spacing w:after="68" w:line="276" w:lineRule="auto"/>
        <w:ind w:left="1134" w:right="1423"/>
        <w:jc w:val="both"/>
        <w:rPr>
          <w:rFonts w:ascii="Century Gothic" w:hAnsi="Century Gothic" w:cstheme="majorHAnsi"/>
          <w:color w:val="221F1F"/>
          <w:sz w:val="20"/>
          <w:szCs w:val="20"/>
          <w:lang w:val="en-GB"/>
        </w:rPr>
      </w:pPr>
    </w:p>
    <w:p w14:paraId="592CCC9C" w14:textId="28B8ECF0" w:rsidR="0023200C" w:rsidRPr="004470E0" w:rsidRDefault="0023200C" w:rsidP="0023200C">
      <w:pPr>
        <w:pStyle w:val="Default"/>
        <w:spacing w:after="68" w:line="276" w:lineRule="auto"/>
        <w:ind w:left="1134" w:right="1423"/>
        <w:jc w:val="both"/>
        <w:rPr>
          <w:rFonts w:ascii="Century Gothic" w:hAnsi="Century Gothic" w:cstheme="majorHAnsi"/>
          <w:color w:val="221F1F"/>
          <w:sz w:val="20"/>
          <w:szCs w:val="20"/>
          <w:lang w:val="en-GB"/>
        </w:rPr>
      </w:pPr>
      <w:r w:rsidRPr="004470E0">
        <w:rPr>
          <w:rFonts w:ascii="Century Gothic" w:hAnsi="Century Gothic" w:cstheme="majorHAnsi"/>
          <w:color w:val="221F1F"/>
          <w:sz w:val="20"/>
          <w:szCs w:val="20"/>
          <w:lang w:val="en-GB"/>
        </w:rPr>
        <w:t xml:space="preserve">A. The Parties welcome and endeavour to </w:t>
      </w:r>
      <w:r w:rsidR="00087486" w:rsidRPr="004470E0">
        <w:rPr>
          <w:rFonts w:ascii="Century Gothic" w:hAnsi="Century Gothic" w:cstheme="majorHAnsi"/>
          <w:color w:val="221F1F"/>
          <w:sz w:val="20"/>
          <w:szCs w:val="20"/>
          <w:lang w:val="en-GB"/>
        </w:rPr>
        <w:t xml:space="preserve">abide by </w:t>
      </w:r>
      <w:r w:rsidRPr="004470E0">
        <w:rPr>
          <w:rFonts w:ascii="Century Gothic" w:hAnsi="Century Gothic" w:cstheme="majorHAnsi"/>
          <w:color w:val="221F1F"/>
          <w:sz w:val="20"/>
          <w:szCs w:val="20"/>
          <w:lang w:val="en-GB"/>
        </w:rPr>
        <w:t xml:space="preserve">the </w:t>
      </w:r>
      <w:r w:rsidRPr="004470E0">
        <w:rPr>
          <w:rFonts w:ascii="Century Gothic" w:hAnsi="Century Gothic" w:cstheme="majorHAnsi"/>
          <w:b/>
          <w:bCs/>
          <w:color w:val="221F1F"/>
          <w:sz w:val="20"/>
          <w:szCs w:val="20"/>
          <w:lang w:val="en-GB"/>
        </w:rPr>
        <w:t>CEPANI Greener Arbitrations Pledge</w:t>
      </w:r>
      <w:r w:rsidRPr="004470E0">
        <w:rPr>
          <w:rFonts w:ascii="Century Gothic" w:hAnsi="Century Gothic" w:cstheme="majorHAnsi"/>
          <w:color w:val="221F1F"/>
          <w:sz w:val="20"/>
          <w:szCs w:val="20"/>
          <w:lang w:val="en-GB"/>
        </w:rPr>
        <w:t>.</w:t>
      </w:r>
    </w:p>
    <w:p w14:paraId="26B25277" w14:textId="77777777" w:rsidR="0023200C" w:rsidRPr="004470E0" w:rsidRDefault="0023200C" w:rsidP="0023200C">
      <w:pPr>
        <w:pStyle w:val="Default"/>
        <w:spacing w:after="68" w:line="276" w:lineRule="auto"/>
        <w:ind w:left="1134" w:right="1423"/>
        <w:jc w:val="both"/>
        <w:rPr>
          <w:rFonts w:ascii="Century Gothic" w:hAnsi="Century Gothic" w:cstheme="majorHAnsi"/>
          <w:color w:val="221F1F"/>
          <w:sz w:val="20"/>
          <w:szCs w:val="20"/>
          <w:lang w:val="en-GB"/>
        </w:rPr>
      </w:pPr>
    </w:p>
    <w:p w14:paraId="2212783F" w14:textId="77777777" w:rsidR="0023200C" w:rsidRPr="004470E0" w:rsidRDefault="0023200C" w:rsidP="0023200C">
      <w:pPr>
        <w:pStyle w:val="Default"/>
        <w:spacing w:after="68" w:line="276" w:lineRule="auto"/>
        <w:ind w:left="1134" w:right="1423"/>
        <w:jc w:val="both"/>
        <w:rPr>
          <w:rFonts w:ascii="Century Gothic" w:hAnsi="Century Gothic" w:cstheme="majorHAnsi"/>
          <w:color w:val="221F1F"/>
          <w:sz w:val="20"/>
          <w:szCs w:val="20"/>
          <w:lang w:val="en-GB"/>
        </w:rPr>
      </w:pPr>
      <w:r w:rsidRPr="004470E0">
        <w:rPr>
          <w:rFonts w:ascii="Century Gothic" w:hAnsi="Century Gothic" w:cstheme="majorHAnsi"/>
          <w:color w:val="221F1F"/>
          <w:sz w:val="20"/>
          <w:szCs w:val="20"/>
          <w:lang w:val="en-GB"/>
        </w:rPr>
        <w:t xml:space="preserve">B. Throughout the proceedings and unless otherwise agreed by the Parties or ordered by the Arbitral Tribunal, the Parties and Arbitral Tribunal endeavour to: </w:t>
      </w:r>
    </w:p>
    <w:p w14:paraId="399BDAA2" w14:textId="07122186" w:rsidR="0023200C" w:rsidRPr="004470E0" w:rsidRDefault="0023200C" w:rsidP="0023200C">
      <w:pPr>
        <w:pStyle w:val="Default"/>
        <w:spacing w:line="276" w:lineRule="auto"/>
        <w:ind w:left="1440" w:right="1423"/>
        <w:jc w:val="both"/>
        <w:rPr>
          <w:rFonts w:ascii="Century Gothic" w:hAnsi="Century Gothic" w:cstheme="majorHAnsi"/>
          <w:color w:val="221F1F"/>
          <w:sz w:val="20"/>
          <w:szCs w:val="20"/>
          <w:lang w:val="en-GB"/>
        </w:rPr>
      </w:pPr>
      <w:r w:rsidRPr="004470E0">
        <w:rPr>
          <w:rFonts w:ascii="Century Gothic" w:hAnsi="Century Gothic" w:cstheme="majorHAnsi"/>
          <w:color w:val="221F1F"/>
          <w:sz w:val="20"/>
          <w:szCs w:val="20"/>
          <w:lang w:val="en-GB"/>
        </w:rPr>
        <w:t>1. Use electronic platforms, tools and / or devices to annotate documents</w:t>
      </w:r>
      <w:r w:rsidR="00F741C3" w:rsidRPr="004470E0">
        <w:rPr>
          <w:rFonts w:ascii="Century Gothic" w:hAnsi="Century Gothic" w:cstheme="majorHAnsi"/>
          <w:color w:val="221F1F"/>
          <w:sz w:val="20"/>
          <w:szCs w:val="20"/>
          <w:lang w:val="en-GB"/>
        </w:rPr>
        <w:t xml:space="preserve"> as preferred means of </w:t>
      </w:r>
      <w:proofErr w:type="gramStart"/>
      <w:r w:rsidR="00F741C3" w:rsidRPr="004470E0">
        <w:rPr>
          <w:rFonts w:ascii="Century Gothic" w:hAnsi="Century Gothic" w:cstheme="majorHAnsi"/>
          <w:color w:val="221F1F"/>
          <w:sz w:val="20"/>
          <w:szCs w:val="20"/>
          <w:lang w:val="en-GB"/>
        </w:rPr>
        <w:t>communication</w:t>
      </w:r>
      <w:r w:rsidRPr="004470E0">
        <w:rPr>
          <w:rFonts w:ascii="Century Gothic" w:hAnsi="Century Gothic" w:cstheme="majorHAnsi"/>
          <w:color w:val="221F1F"/>
          <w:sz w:val="20"/>
          <w:szCs w:val="20"/>
          <w:lang w:val="en-GB"/>
        </w:rPr>
        <w:t>;</w:t>
      </w:r>
      <w:proofErr w:type="gramEnd"/>
      <w:r w:rsidRPr="004470E0">
        <w:rPr>
          <w:rFonts w:ascii="Century Gothic" w:hAnsi="Century Gothic" w:cstheme="majorHAnsi"/>
          <w:color w:val="221F1F"/>
          <w:sz w:val="20"/>
          <w:szCs w:val="20"/>
          <w:lang w:val="en-GB"/>
        </w:rPr>
        <w:t xml:space="preserve"> </w:t>
      </w:r>
    </w:p>
    <w:p w14:paraId="2B1F5936" w14:textId="77777777" w:rsidR="0023200C" w:rsidRPr="004470E0" w:rsidRDefault="0023200C" w:rsidP="0023200C">
      <w:pPr>
        <w:pStyle w:val="Default"/>
        <w:spacing w:line="276" w:lineRule="auto"/>
        <w:ind w:left="1440" w:right="1423"/>
        <w:jc w:val="both"/>
        <w:rPr>
          <w:rFonts w:ascii="Century Gothic" w:hAnsi="Century Gothic" w:cstheme="majorHAnsi"/>
          <w:color w:val="221F1F"/>
          <w:sz w:val="20"/>
          <w:szCs w:val="20"/>
          <w:lang w:val="en-GB"/>
        </w:rPr>
      </w:pPr>
      <w:r w:rsidRPr="004470E0">
        <w:rPr>
          <w:rFonts w:ascii="Century Gothic" w:hAnsi="Century Gothic" w:cstheme="majorHAnsi"/>
          <w:color w:val="221F1F"/>
          <w:sz w:val="20"/>
          <w:szCs w:val="20"/>
          <w:lang w:val="en-GB"/>
        </w:rPr>
        <w:t xml:space="preserve">2. Avoid printing any documents both for internal working purposes and for transmission and exchange, save where </w:t>
      </w:r>
      <w:proofErr w:type="gramStart"/>
      <w:r w:rsidRPr="004470E0">
        <w:rPr>
          <w:rFonts w:ascii="Century Gothic" w:hAnsi="Century Gothic" w:cstheme="majorHAnsi"/>
          <w:color w:val="221F1F"/>
          <w:sz w:val="20"/>
          <w:szCs w:val="20"/>
          <w:lang w:val="en-GB"/>
        </w:rPr>
        <w:t>absolutely necessary</w:t>
      </w:r>
      <w:proofErr w:type="gramEnd"/>
      <w:r w:rsidRPr="004470E0">
        <w:rPr>
          <w:rFonts w:ascii="Century Gothic" w:hAnsi="Century Gothic" w:cstheme="majorHAnsi"/>
          <w:color w:val="221F1F"/>
          <w:sz w:val="20"/>
          <w:szCs w:val="20"/>
          <w:lang w:val="en-GB"/>
        </w:rPr>
        <w:t>; and</w:t>
      </w:r>
    </w:p>
    <w:p w14:paraId="6CAE36B8" w14:textId="77777777" w:rsidR="0023200C" w:rsidRPr="004470E0" w:rsidRDefault="0023200C" w:rsidP="0023200C">
      <w:pPr>
        <w:pStyle w:val="Default"/>
        <w:spacing w:line="276" w:lineRule="auto"/>
        <w:ind w:left="1440" w:right="1423"/>
        <w:jc w:val="both"/>
        <w:rPr>
          <w:rFonts w:ascii="Century Gothic" w:hAnsi="Century Gothic" w:cstheme="majorHAnsi"/>
          <w:color w:val="221F1F"/>
          <w:sz w:val="20"/>
          <w:szCs w:val="20"/>
          <w:lang w:val="en-GB"/>
        </w:rPr>
      </w:pPr>
      <w:r w:rsidRPr="004470E0">
        <w:rPr>
          <w:rFonts w:ascii="Century Gothic" w:hAnsi="Century Gothic" w:cstheme="majorHAnsi"/>
          <w:color w:val="221F1F"/>
          <w:sz w:val="20"/>
          <w:szCs w:val="20"/>
          <w:lang w:val="en-GB"/>
        </w:rPr>
        <w:t xml:space="preserve">3. Avoid any repetition of exhibits in the record between their separate pleadings, witness statements and expert reports and to cross-refer to undisputed exhibits in the record. </w:t>
      </w:r>
      <w:bookmarkStart w:id="0" w:name="_Hlk129712489"/>
      <w:r w:rsidRPr="004470E0">
        <w:rPr>
          <w:rFonts w:ascii="Century Gothic" w:hAnsi="Century Gothic" w:cstheme="majorHAnsi"/>
          <w:color w:val="221F1F"/>
          <w:sz w:val="20"/>
          <w:szCs w:val="20"/>
          <w:lang w:val="en-GB"/>
        </w:rPr>
        <w:t xml:space="preserve">To this end, the parties agree to use a consistent nomenclature for their exhibits </w:t>
      </w:r>
      <w:bookmarkStart w:id="1" w:name="_Hlk129712517"/>
      <w:r w:rsidRPr="004470E0">
        <w:rPr>
          <w:rFonts w:ascii="Century Gothic" w:hAnsi="Century Gothic" w:cstheme="majorHAnsi"/>
          <w:color w:val="221F1F"/>
          <w:sz w:val="20"/>
          <w:szCs w:val="20"/>
          <w:lang w:val="en-GB"/>
        </w:rPr>
        <w:t>and evidence, as follows</w:t>
      </w:r>
      <w:bookmarkEnd w:id="1"/>
      <w:r w:rsidRPr="004470E0">
        <w:rPr>
          <w:rFonts w:ascii="Century Gothic" w:hAnsi="Century Gothic" w:cstheme="majorHAnsi"/>
          <w:color w:val="221F1F"/>
          <w:sz w:val="20"/>
          <w:szCs w:val="20"/>
          <w:lang w:val="en-GB"/>
        </w:rPr>
        <w:t>:</w:t>
      </w:r>
    </w:p>
    <w:bookmarkEnd w:id="0"/>
    <w:p w14:paraId="72762355" w14:textId="77777777" w:rsidR="0023200C" w:rsidRPr="004470E0" w:rsidRDefault="0023200C" w:rsidP="0023200C">
      <w:pPr>
        <w:pStyle w:val="Default"/>
        <w:spacing w:line="276" w:lineRule="auto"/>
        <w:ind w:left="1440" w:right="1423"/>
        <w:jc w:val="both"/>
        <w:rPr>
          <w:rFonts w:ascii="Century Gothic" w:hAnsi="Century Gothic" w:cstheme="majorHAnsi"/>
          <w:color w:val="221F1F"/>
          <w:sz w:val="20"/>
          <w:szCs w:val="20"/>
          <w:lang w:val="en-GB"/>
        </w:rPr>
      </w:pPr>
    </w:p>
    <w:tbl>
      <w:tblPr>
        <w:tblStyle w:val="TableGrid"/>
        <w:tblW w:w="0" w:type="auto"/>
        <w:tblInd w:w="1440" w:type="dxa"/>
        <w:tblLook w:val="04A0" w:firstRow="1" w:lastRow="0" w:firstColumn="1" w:lastColumn="0" w:noHBand="0" w:noVBand="1"/>
      </w:tblPr>
      <w:tblGrid>
        <w:gridCol w:w="1674"/>
        <w:gridCol w:w="2410"/>
        <w:gridCol w:w="2201"/>
      </w:tblGrid>
      <w:tr w:rsidR="0023200C" w:rsidRPr="004470E0" w14:paraId="195AA303" w14:textId="77777777" w:rsidTr="00B54901">
        <w:tc>
          <w:tcPr>
            <w:tcW w:w="1674" w:type="dxa"/>
          </w:tcPr>
          <w:p w14:paraId="393662B3" w14:textId="77777777" w:rsidR="0023200C" w:rsidRPr="004470E0" w:rsidRDefault="0023200C" w:rsidP="00B54901">
            <w:pPr>
              <w:pStyle w:val="Default"/>
              <w:spacing w:line="276" w:lineRule="auto"/>
              <w:ind w:right="1423"/>
              <w:jc w:val="center"/>
              <w:rPr>
                <w:rFonts w:ascii="Century Gothic" w:hAnsi="Century Gothic" w:cstheme="majorHAnsi"/>
                <w:color w:val="221F1F"/>
                <w:sz w:val="20"/>
                <w:szCs w:val="20"/>
                <w:lang w:val="en-GB"/>
              </w:rPr>
            </w:pPr>
          </w:p>
        </w:tc>
        <w:tc>
          <w:tcPr>
            <w:tcW w:w="2410" w:type="dxa"/>
          </w:tcPr>
          <w:p w14:paraId="76753960" w14:textId="77777777" w:rsidR="0023200C" w:rsidRPr="004470E0" w:rsidRDefault="0023200C" w:rsidP="00B54901">
            <w:pPr>
              <w:pStyle w:val="Default"/>
              <w:spacing w:line="276" w:lineRule="auto"/>
              <w:ind w:right="-164"/>
              <w:jc w:val="center"/>
              <w:rPr>
                <w:rFonts w:ascii="Century Gothic" w:hAnsi="Century Gothic" w:cstheme="majorHAnsi"/>
                <w:color w:val="221F1F"/>
                <w:sz w:val="20"/>
                <w:szCs w:val="20"/>
                <w:lang w:val="en-GB"/>
              </w:rPr>
            </w:pPr>
            <w:r w:rsidRPr="004470E0">
              <w:rPr>
                <w:rFonts w:ascii="Century Gothic" w:hAnsi="Century Gothic" w:cstheme="majorHAnsi"/>
                <w:color w:val="221F1F"/>
                <w:sz w:val="20"/>
                <w:szCs w:val="20"/>
                <w:lang w:val="en-GB"/>
              </w:rPr>
              <w:t>Claimant</w:t>
            </w:r>
          </w:p>
        </w:tc>
        <w:tc>
          <w:tcPr>
            <w:tcW w:w="2201" w:type="dxa"/>
          </w:tcPr>
          <w:p w14:paraId="0A271B9A" w14:textId="77777777" w:rsidR="0023200C" w:rsidRPr="004470E0" w:rsidRDefault="0023200C" w:rsidP="00B54901">
            <w:pPr>
              <w:pStyle w:val="Default"/>
              <w:spacing w:line="276" w:lineRule="auto"/>
              <w:ind w:right="-164"/>
              <w:jc w:val="center"/>
              <w:rPr>
                <w:rFonts w:ascii="Century Gothic" w:hAnsi="Century Gothic" w:cstheme="majorHAnsi"/>
                <w:color w:val="221F1F"/>
                <w:sz w:val="20"/>
                <w:szCs w:val="20"/>
                <w:lang w:val="en-GB"/>
              </w:rPr>
            </w:pPr>
            <w:r w:rsidRPr="004470E0">
              <w:rPr>
                <w:rFonts w:ascii="Century Gothic" w:hAnsi="Century Gothic" w:cstheme="majorHAnsi"/>
                <w:color w:val="221F1F"/>
                <w:sz w:val="20"/>
                <w:szCs w:val="20"/>
                <w:lang w:val="en-GB"/>
              </w:rPr>
              <w:t>Respondent</w:t>
            </w:r>
          </w:p>
        </w:tc>
      </w:tr>
      <w:tr w:rsidR="0023200C" w:rsidRPr="004470E0" w14:paraId="42DBE6DC" w14:textId="77777777" w:rsidTr="00B54901">
        <w:tc>
          <w:tcPr>
            <w:tcW w:w="1674" w:type="dxa"/>
          </w:tcPr>
          <w:p w14:paraId="452C692E" w14:textId="77777777" w:rsidR="0023200C" w:rsidRPr="004470E0" w:rsidRDefault="0023200C" w:rsidP="00B54901">
            <w:pPr>
              <w:pStyle w:val="Default"/>
              <w:spacing w:line="276" w:lineRule="auto"/>
              <w:ind w:right="207"/>
              <w:jc w:val="both"/>
              <w:rPr>
                <w:rFonts w:ascii="Century Gothic" w:hAnsi="Century Gothic" w:cstheme="majorHAnsi"/>
                <w:color w:val="221F1F"/>
                <w:sz w:val="20"/>
                <w:szCs w:val="20"/>
                <w:lang w:val="en-GB"/>
              </w:rPr>
            </w:pPr>
            <w:r w:rsidRPr="004470E0">
              <w:rPr>
                <w:rFonts w:ascii="Century Gothic" w:hAnsi="Century Gothic" w:cstheme="majorHAnsi"/>
                <w:color w:val="221F1F"/>
                <w:sz w:val="20"/>
                <w:szCs w:val="20"/>
                <w:lang w:val="en-GB"/>
              </w:rPr>
              <w:t>Document</w:t>
            </w:r>
          </w:p>
        </w:tc>
        <w:tc>
          <w:tcPr>
            <w:tcW w:w="2410" w:type="dxa"/>
          </w:tcPr>
          <w:p w14:paraId="53CBE14D" w14:textId="77777777" w:rsidR="0023200C" w:rsidRPr="004470E0" w:rsidRDefault="0023200C" w:rsidP="00B54901">
            <w:pPr>
              <w:pStyle w:val="Default"/>
              <w:spacing w:line="276" w:lineRule="auto"/>
              <w:ind w:right="-164"/>
              <w:jc w:val="both"/>
              <w:rPr>
                <w:rFonts w:ascii="Century Gothic" w:hAnsi="Century Gothic" w:cstheme="majorHAnsi"/>
                <w:color w:val="221F1F"/>
                <w:sz w:val="20"/>
                <w:szCs w:val="20"/>
                <w:lang w:val="en-GB"/>
              </w:rPr>
            </w:pPr>
            <w:r w:rsidRPr="004470E0">
              <w:rPr>
                <w:rFonts w:ascii="Century Gothic" w:hAnsi="Century Gothic" w:cstheme="majorHAnsi"/>
                <w:color w:val="221F1F"/>
                <w:sz w:val="20"/>
                <w:szCs w:val="20"/>
                <w:lang w:val="en-GB"/>
              </w:rPr>
              <w:t>C-1, C-2, …</w:t>
            </w:r>
          </w:p>
        </w:tc>
        <w:tc>
          <w:tcPr>
            <w:tcW w:w="2201" w:type="dxa"/>
          </w:tcPr>
          <w:p w14:paraId="4F8F2DC6" w14:textId="77777777" w:rsidR="0023200C" w:rsidRPr="004470E0" w:rsidRDefault="0023200C" w:rsidP="00B54901">
            <w:pPr>
              <w:pStyle w:val="Default"/>
              <w:spacing w:line="276" w:lineRule="auto"/>
              <w:ind w:right="-164"/>
              <w:jc w:val="both"/>
              <w:rPr>
                <w:rFonts w:ascii="Century Gothic" w:hAnsi="Century Gothic" w:cstheme="majorHAnsi"/>
                <w:color w:val="221F1F"/>
                <w:sz w:val="20"/>
                <w:szCs w:val="20"/>
                <w:lang w:val="en-GB"/>
              </w:rPr>
            </w:pPr>
            <w:r w:rsidRPr="004470E0">
              <w:rPr>
                <w:rFonts w:ascii="Century Gothic" w:hAnsi="Century Gothic" w:cstheme="majorHAnsi"/>
                <w:color w:val="221F1F"/>
                <w:sz w:val="20"/>
                <w:szCs w:val="20"/>
                <w:lang w:val="en-GB"/>
              </w:rPr>
              <w:t>R-1, R-</w:t>
            </w:r>
            <w:proofErr w:type="gramStart"/>
            <w:r w:rsidRPr="004470E0">
              <w:rPr>
                <w:rFonts w:ascii="Century Gothic" w:hAnsi="Century Gothic" w:cstheme="majorHAnsi"/>
                <w:color w:val="221F1F"/>
                <w:sz w:val="20"/>
                <w:szCs w:val="20"/>
                <w:lang w:val="en-GB"/>
              </w:rPr>
              <w:t>2,…</w:t>
            </w:r>
            <w:proofErr w:type="gramEnd"/>
          </w:p>
        </w:tc>
      </w:tr>
      <w:tr w:rsidR="0023200C" w:rsidRPr="004470E0" w14:paraId="2B714C62" w14:textId="77777777" w:rsidTr="00B54901">
        <w:tc>
          <w:tcPr>
            <w:tcW w:w="1674" w:type="dxa"/>
          </w:tcPr>
          <w:p w14:paraId="09346F46" w14:textId="77777777" w:rsidR="0023200C" w:rsidRPr="004470E0" w:rsidRDefault="0023200C" w:rsidP="00B54901">
            <w:pPr>
              <w:pStyle w:val="Default"/>
              <w:spacing w:line="276" w:lineRule="auto"/>
              <w:ind w:right="-60"/>
              <w:jc w:val="both"/>
              <w:rPr>
                <w:rFonts w:ascii="Century Gothic" w:hAnsi="Century Gothic" w:cstheme="majorHAnsi"/>
                <w:color w:val="221F1F"/>
                <w:sz w:val="20"/>
                <w:szCs w:val="20"/>
                <w:lang w:val="en-GB"/>
              </w:rPr>
            </w:pPr>
            <w:r w:rsidRPr="004470E0">
              <w:rPr>
                <w:rFonts w:ascii="Century Gothic" w:hAnsi="Century Gothic" w:cstheme="majorHAnsi"/>
                <w:color w:val="221F1F"/>
                <w:sz w:val="20"/>
                <w:szCs w:val="20"/>
                <w:lang w:val="en-GB"/>
              </w:rPr>
              <w:t>Legal authority</w:t>
            </w:r>
          </w:p>
        </w:tc>
        <w:tc>
          <w:tcPr>
            <w:tcW w:w="2410" w:type="dxa"/>
          </w:tcPr>
          <w:p w14:paraId="3B9D92BE" w14:textId="77777777" w:rsidR="0023200C" w:rsidRPr="004470E0" w:rsidRDefault="0023200C" w:rsidP="00B54901">
            <w:pPr>
              <w:pStyle w:val="Default"/>
              <w:spacing w:line="276" w:lineRule="auto"/>
              <w:ind w:right="-164"/>
              <w:jc w:val="both"/>
              <w:rPr>
                <w:rFonts w:ascii="Century Gothic" w:hAnsi="Century Gothic" w:cstheme="majorHAnsi"/>
                <w:color w:val="221F1F"/>
                <w:sz w:val="20"/>
                <w:szCs w:val="20"/>
                <w:lang w:val="en-GB"/>
              </w:rPr>
            </w:pPr>
            <w:r w:rsidRPr="004470E0">
              <w:rPr>
                <w:rFonts w:ascii="Century Gothic" w:hAnsi="Century Gothic" w:cstheme="majorHAnsi"/>
                <w:color w:val="221F1F"/>
                <w:sz w:val="20"/>
                <w:szCs w:val="20"/>
                <w:lang w:val="en-GB"/>
              </w:rPr>
              <w:t>CL-1, CL-</w:t>
            </w:r>
            <w:proofErr w:type="gramStart"/>
            <w:r w:rsidRPr="004470E0">
              <w:rPr>
                <w:rFonts w:ascii="Century Gothic" w:hAnsi="Century Gothic" w:cstheme="majorHAnsi"/>
                <w:color w:val="221F1F"/>
                <w:sz w:val="20"/>
                <w:szCs w:val="20"/>
                <w:lang w:val="en-GB"/>
              </w:rPr>
              <w:t>2,…</w:t>
            </w:r>
            <w:proofErr w:type="gramEnd"/>
          </w:p>
        </w:tc>
        <w:tc>
          <w:tcPr>
            <w:tcW w:w="2201" w:type="dxa"/>
          </w:tcPr>
          <w:p w14:paraId="27135359" w14:textId="77777777" w:rsidR="0023200C" w:rsidRPr="004470E0" w:rsidRDefault="0023200C" w:rsidP="00B54901">
            <w:pPr>
              <w:pStyle w:val="Default"/>
              <w:spacing w:line="276" w:lineRule="auto"/>
              <w:ind w:right="-164"/>
              <w:jc w:val="both"/>
              <w:rPr>
                <w:rFonts w:ascii="Century Gothic" w:hAnsi="Century Gothic" w:cstheme="majorHAnsi"/>
                <w:color w:val="221F1F"/>
                <w:sz w:val="20"/>
                <w:szCs w:val="20"/>
                <w:lang w:val="en-GB"/>
              </w:rPr>
            </w:pPr>
            <w:r w:rsidRPr="004470E0">
              <w:rPr>
                <w:rFonts w:ascii="Century Gothic" w:hAnsi="Century Gothic" w:cstheme="majorHAnsi"/>
                <w:color w:val="221F1F"/>
                <w:sz w:val="20"/>
                <w:szCs w:val="20"/>
                <w:lang w:val="en-GB"/>
              </w:rPr>
              <w:t>RL-1, RL-</w:t>
            </w:r>
            <w:proofErr w:type="gramStart"/>
            <w:r w:rsidRPr="004470E0">
              <w:rPr>
                <w:rFonts w:ascii="Century Gothic" w:hAnsi="Century Gothic" w:cstheme="majorHAnsi"/>
                <w:color w:val="221F1F"/>
                <w:sz w:val="20"/>
                <w:szCs w:val="20"/>
                <w:lang w:val="en-GB"/>
              </w:rPr>
              <w:t>2,…</w:t>
            </w:r>
            <w:proofErr w:type="gramEnd"/>
          </w:p>
        </w:tc>
      </w:tr>
      <w:tr w:rsidR="0023200C" w:rsidRPr="004470E0" w14:paraId="12F6087D" w14:textId="77777777" w:rsidTr="00B54901">
        <w:tc>
          <w:tcPr>
            <w:tcW w:w="1674" w:type="dxa"/>
          </w:tcPr>
          <w:p w14:paraId="348C1748" w14:textId="77777777" w:rsidR="0023200C" w:rsidRPr="004470E0" w:rsidRDefault="0023200C" w:rsidP="00B54901">
            <w:pPr>
              <w:pStyle w:val="Default"/>
              <w:spacing w:line="276" w:lineRule="auto"/>
              <w:ind w:right="-108"/>
              <w:jc w:val="both"/>
              <w:rPr>
                <w:rFonts w:ascii="Century Gothic" w:hAnsi="Century Gothic" w:cstheme="majorHAnsi"/>
                <w:color w:val="221F1F"/>
                <w:sz w:val="20"/>
                <w:szCs w:val="20"/>
                <w:lang w:val="en-GB"/>
              </w:rPr>
            </w:pPr>
            <w:r w:rsidRPr="004470E0">
              <w:rPr>
                <w:rFonts w:ascii="Century Gothic" w:hAnsi="Century Gothic" w:cstheme="majorHAnsi"/>
                <w:color w:val="221F1F"/>
                <w:sz w:val="20"/>
                <w:szCs w:val="20"/>
                <w:lang w:val="en-GB"/>
              </w:rPr>
              <w:t>Witness statement</w:t>
            </w:r>
          </w:p>
        </w:tc>
        <w:tc>
          <w:tcPr>
            <w:tcW w:w="2410" w:type="dxa"/>
          </w:tcPr>
          <w:p w14:paraId="7D65EA29" w14:textId="77777777" w:rsidR="0023200C" w:rsidRPr="004470E0" w:rsidRDefault="0023200C" w:rsidP="00B54901">
            <w:pPr>
              <w:pStyle w:val="Default"/>
              <w:spacing w:line="276" w:lineRule="auto"/>
              <w:ind w:right="-164"/>
              <w:jc w:val="both"/>
              <w:rPr>
                <w:rFonts w:ascii="Century Gothic" w:hAnsi="Century Gothic" w:cstheme="majorHAnsi"/>
                <w:color w:val="221F1F"/>
                <w:sz w:val="20"/>
                <w:szCs w:val="20"/>
                <w:lang w:val="en-GB"/>
              </w:rPr>
            </w:pPr>
            <w:r w:rsidRPr="004470E0">
              <w:rPr>
                <w:rFonts w:ascii="Century Gothic" w:hAnsi="Century Gothic" w:cstheme="majorHAnsi"/>
                <w:color w:val="221F1F"/>
                <w:sz w:val="20"/>
                <w:szCs w:val="20"/>
                <w:lang w:val="en-GB"/>
              </w:rPr>
              <w:t>CWS-1, CWS-2, …</w:t>
            </w:r>
          </w:p>
        </w:tc>
        <w:tc>
          <w:tcPr>
            <w:tcW w:w="2201" w:type="dxa"/>
          </w:tcPr>
          <w:p w14:paraId="49D53243" w14:textId="77777777" w:rsidR="0023200C" w:rsidRPr="004470E0" w:rsidRDefault="0023200C" w:rsidP="00B54901">
            <w:pPr>
              <w:pStyle w:val="Default"/>
              <w:spacing w:line="276" w:lineRule="auto"/>
              <w:ind w:right="-164"/>
              <w:jc w:val="both"/>
              <w:rPr>
                <w:rFonts w:ascii="Century Gothic" w:hAnsi="Century Gothic" w:cstheme="majorHAnsi"/>
                <w:color w:val="221F1F"/>
                <w:sz w:val="20"/>
                <w:szCs w:val="20"/>
                <w:lang w:val="en-GB"/>
              </w:rPr>
            </w:pPr>
            <w:r w:rsidRPr="004470E0">
              <w:rPr>
                <w:rFonts w:ascii="Century Gothic" w:hAnsi="Century Gothic" w:cstheme="majorHAnsi"/>
                <w:color w:val="221F1F"/>
                <w:sz w:val="20"/>
                <w:szCs w:val="20"/>
                <w:lang w:val="en-GB"/>
              </w:rPr>
              <w:t>RWS-1, RWS-2, …</w:t>
            </w:r>
          </w:p>
        </w:tc>
      </w:tr>
      <w:tr w:rsidR="0023200C" w:rsidRPr="004470E0" w14:paraId="4FEA7435" w14:textId="77777777" w:rsidTr="00B54901">
        <w:tc>
          <w:tcPr>
            <w:tcW w:w="1674" w:type="dxa"/>
          </w:tcPr>
          <w:p w14:paraId="03B05637" w14:textId="77777777" w:rsidR="0023200C" w:rsidRPr="004470E0" w:rsidRDefault="0023200C" w:rsidP="00B54901">
            <w:pPr>
              <w:pStyle w:val="Default"/>
              <w:spacing w:line="276" w:lineRule="auto"/>
              <w:ind w:right="-108"/>
              <w:jc w:val="both"/>
              <w:rPr>
                <w:rFonts w:ascii="Century Gothic" w:hAnsi="Century Gothic" w:cstheme="majorHAnsi"/>
                <w:color w:val="221F1F"/>
                <w:sz w:val="20"/>
                <w:szCs w:val="20"/>
                <w:lang w:val="en-GB"/>
              </w:rPr>
            </w:pPr>
            <w:r w:rsidRPr="004470E0">
              <w:rPr>
                <w:rFonts w:ascii="Century Gothic" w:hAnsi="Century Gothic" w:cstheme="majorHAnsi"/>
                <w:color w:val="221F1F"/>
                <w:sz w:val="20"/>
                <w:szCs w:val="20"/>
                <w:lang w:val="en-GB"/>
              </w:rPr>
              <w:t>Expert report</w:t>
            </w:r>
          </w:p>
        </w:tc>
        <w:tc>
          <w:tcPr>
            <w:tcW w:w="2410" w:type="dxa"/>
          </w:tcPr>
          <w:p w14:paraId="1EE8354E" w14:textId="77777777" w:rsidR="0023200C" w:rsidRPr="004470E0" w:rsidRDefault="0023200C" w:rsidP="00B54901">
            <w:pPr>
              <w:pStyle w:val="Default"/>
              <w:spacing w:line="276" w:lineRule="auto"/>
              <w:ind w:right="-164"/>
              <w:jc w:val="both"/>
              <w:rPr>
                <w:rFonts w:ascii="Century Gothic" w:hAnsi="Century Gothic" w:cstheme="majorHAnsi"/>
                <w:color w:val="221F1F"/>
                <w:sz w:val="20"/>
                <w:szCs w:val="20"/>
                <w:lang w:val="en-GB"/>
              </w:rPr>
            </w:pPr>
            <w:r w:rsidRPr="004470E0">
              <w:rPr>
                <w:rFonts w:ascii="Century Gothic" w:hAnsi="Century Gothic" w:cstheme="majorHAnsi"/>
                <w:color w:val="221F1F"/>
                <w:sz w:val="20"/>
                <w:szCs w:val="20"/>
                <w:lang w:val="en-GB"/>
              </w:rPr>
              <w:t>CES-1, CES-2, …</w:t>
            </w:r>
          </w:p>
        </w:tc>
        <w:tc>
          <w:tcPr>
            <w:tcW w:w="2201" w:type="dxa"/>
          </w:tcPr>
          <w:p w14:paraId="4D51A316" w14:textId="77777777" w:rsidR="0023200C" w:rsidRPr="004470E0" w:rsidRDefault="0023200C" w:rsidP="00B54901">
            <w:pPr>
              <w:pStyle w:val="Default"/>
              <w:spacing w:line="276" w:lineRule="auto"/>
              <w:ind w:right="-164"/>
              <w:jc w:val="both"/>
              <w:rPr>
                <w:rFonts w:ascii="Century Gothic" w:hAnsi="Century Gothic" w:cstheme="majorHAnsi"/>
                <w:color w:val="221F1F"/>
                <w:sz w:val="20"/>
                <w:szCs w:val="20"/>
                <w:lang w:val="en-GB"/>
              </w:rPr>
            </w:pPr>
            <w:r w:rsidRPr="004470E0">
              <w:rPr>
                <w:rFonts w:ascii="Century Gothic" w:hAnsi="Century Gothic" w:cstheme="majorHAnsi"/>
                <w:color w:val="221F1F"/>
                <w:sz w:val="20"/>
                <w:szCs w:val="20"/>
                <w:lang w:val="en-GB"/>
              </w:rPr>
              <w:t>RES-1, RES-</w:t>
            </w:r>
            <w:proofErr w:type="gramStart"/>
            <w:r w:rsidRPr="004470E0">
              <w:rPr>
                <w:rFonts w:ascii="Century Gothic" w:hAnsi="Century Gothic" w:cstheme="majorHAnsi"/>
                <w:color w:val="221F1F"/>
                <w:sz w:val="20"/>
                <w:szCs w:val="20"/>
                <w:lang w:val="en-GB"/>
              </w:rPr>
              <w:t>2,…</w:t>
            </w:r>
            <w:proofErr w:type="gramEnd"/>
          </w:p>
        </w:tc>
      </w:tr>
    </w:tbl>
    <w:p w14:paraId="707900B3" w14:textId="77777777" w:rsidR="0023200C" w:rsidRPr="004470E0" w:rsidRDefault="0023200C" w:rsidP="0023200C">
      <w:pPr>
        <w:pStyle w:val="Default"/>
        <w:spacing w:line="276" w:lineRule="auto"/>
        <w:ind w:left="1440" w:right="1423"/>
        <w:jc w:val="both"/>
        <w:rPr>
          <w:rFonts w:ascii="Century Gothic" w:hAnsi="Century Gothic" w:cstheme="majorHAnsi"/>
          <w:color w:val="221F1F"/>
          <w:sz w:val="20"/>
          <w:szCs w:val="20"/>
          <w:lang w:val="en-GB"/>
        </w:rPr>
      </w:pPr>
    </w:p>
    <w:p w14:paraId="6D1CBEFF" w14:textId="77777777" w:rsidR="0023200C" w:rsidRPr="004470E0" w:rsidRDefault="0023200C" w:rsidP="0023200C">
      <w:pPr>
        <w:pStyle w:val="Default"/>
        <w:spacing w:line="276" w:lineRule="auto"/>
        <w:ind w:left="1134" w:right="1423"/>
        <w:jc w:val="both"/>
        <w:rPr>
          <w:rFonts w:ascii="Century Gothic" w:hAnsi="Century Gothic" w:cstheme="majorHAnsi"/>
          <w:color w:val="221F1F"/>
          <w:sz w:val="20"/>
          <w:szCs w:val="20"/>
          <w:lang w:val="en-GB"/>
        </w:rPr>
      </w:pPr>
    </w:p>
    <w:p w14:paraId="02D8331A" w14:textId="77777777" w:rsidR="0023200C" w:rsidRPr="004470E0" w:rsidRDefault="0023200C" w:rsidP="0023200C">
      <w:pPr>
        <w:pStyle w:val="Default"/>
        <w:spacing w:line="276" w:lineRule="auto"/>
        <w:ind w:left="1134" w:right="1423"/>
        <w:jc w:val="both"/>
        <w:rPr>
          <w:rFonts w:ascii="Century Gothic" w:hAnsi="Century Gothic" w:cstheme="majorHAnsi"/>
          <w:color w:val="221F1F"/>
          <w:sz w:val="20"/>
          <w:szCs w:val="20"/>
          <w:lang w:val="en-GB"/>
        </w:rPr>
      </w:pPr>
      <w:r w:rsidRPr="004470E0">
        <w:rPr>
          <w:rFonts w:ascii="Century Gothic" w:hAnsi="Century Gothic" w:cstheme="majorHAnsi"/>
          <w:color w:val="221F1F"/>
          <w:sz w:val="20"/>
          <w:szCs w:val="20"/>
          <w:lang w:val="en-GB"/>
        </w:rPr>
        <w:t xml:space="preserve">C. In those exceptional circumstances where printing is necessary, the Parties and the Arbitral Tribunal endeavour to minimise the environmental footprint of the printing wherever possible, including by (but not limited to): </w:t>
      </w:r>
    </w:p>
    <w:p w14:paraId="3B2D26AA" w14:textId="77777777" w:rsidR="0023200C" w:rsidRPr="004470E0" w:rsidRDefault="0023200C" w:rsidP="0023200C">
      <w:pPr>
        <w:pStyle w:val="Default"/>
        <w:spacing w:line="276" w:lineRule="auto"/>
        <w:ind w:left="1440" w:right="1423"/>
        <w:jc w:val="both"/>
        <w:rPr>
          <w:rFonts w:ascii="Century Gothic" w:hAnsi="Century Gothic" w:cstheme="majorHAnsi"/>
          <w:color w:val="221F1F"/>
          <w:sz w:val="20"/>
          <w:szCs w:val="20"/>
          <w:lang w:val="en-GB"/>
        </w:rPr>
      </w:pPr>
      <w:r w:rsidRPr="004470E0">
        <w:rPr>
          <w:rFonts w:ascii="Century Gothic" w:hAnsi="Century Gothic" w:cstheme="majorHAnsi"/>
          <w:color w:val="221F1F"/>
          <w:sz w:val="20"/>
          <w:szCs w:val="20"/>
          <w:lang w:val="en-GB"/>
        </w:rPr>
        <w:t>1. Making every effort to limit printing hard copies to what is necessary and not printing unnecessarily (electronic copies of the entire document shall be made available</w:t>
      </w:r>
      <w:proofErr w:type="gramStart"/>
      <w:r w:rsidRPr="004470E0">
        <w:rPr>
          <w:rFonts w:ascii="Century Gothic" w:hAnsi="Century Gothic" w:cstheme="majorHAnsi"/>
          <w:color w:val="221F1F"/>
          <w:sz w:val="20"/>
          <w:szCs w:val="20"/>
          <w:lang w:val="en-GB"/>
        </w:rPr>
        <w:t>);</w:t>
      </w:r>
      <w:proofErr w:type="gramEnd"/>
    </w:p>
    <w:p w14:paraId="4E3126C5" w14:textId="77777777" w:rsidR="0023200C" w:rsidRPr="004470E0" w:rsidRDefault="0023200C" w:rsidP="0023200C">
      <w:pPr>
        <w:pStyle w:val="Default"/>
        <w:spacing w:line="276" w:lineRule="auto"/>
        <w:ind w:left="1440" w:right="1423"/>
        <w:jc w:val="both"/>
        <w:rPr>
          <w:rFonts w:ascii="Century Gothic" w:hAnsi="Century Gothic" w:cstheme="majorHAnsi"/>
          <w:color w:val="221F1F"/>
          <w:sz w:val="20"/>
          <w:szCs w:val="20"/>
          <w:lang w:val="en-GB"/>
        </w:rPr>
      </w:pPr>
      <w:r w:rsidRPr="004470E0">
        <w:rPr>
          <w:rFonts w:ascii="Century Gothic" w:hAnsi="Century Gothic" w:cstheme="majorHAnsi"/>
          <w:color w:val="221F1F"/>
          <w:sz w:val="20"/>
          <w:szCs w:val="20"/>
          <w:lang w:val="en-GB"/>
        </w:rPr>
        <w:t xml:space="preserve">2. Using less paper (e.g., A5 size), grayscale, double-sided format and / or reduced margin </w:t>
      </w:r>
      <w:proofErr w:type="gramStart"/>
      <w:r w:rsidRPr="004470E0">
        <w:rPr>
          <w:rFonts w:ascii="Century Gothic" w:hAnsi="Century Gothic" w:cstheme="majorHAnsi"/>
          <w:color w:val="221F1F"/>
          <w:sz w:val="20"/>
          <w:szCs w:val="20"/>
          <w:lang w:val="en-GB"/>
        </w:rPr>
        <w:t>format;</w:t>
      </w:r>
      <w:proofErr w:type="gramEnd"/>
      <w:r w:rsidRPr="004470E0">
        <w:rPr>
          <w:rFonts w:ascii="Century Gothic" w:hAnsi="Century Gothic" w:cstheme="majorHAnsi"/>
          <w:color w:val="221F1F"/>
          <w:sz w:val="20"/>
          <w:szCs w:val="20"/>
          <w:lang w:val="en-GB"/>
        </w:rPr>
        <w:t xml:space="preserve"> </w:t>
      </w:r>
    </w:p>
    <w:p w14:paraId="4EA92A55" w14:textId="596674AC" w:rsidR="0023200C" w:rsidRPr="004470E0" w:rsidRDefault="004F56F6" w:rsidP="0023200C">
      <w:pPr>
        <w:pStyle w:val="Default"/>
        <w:spacing w:line="276" w:lineRule="auto"/>
        <w:ind w:left="1440" w:right="1423"/>
        <w:jc w:val="both"/>
        <w:rPr>
          <w:rFonts w:ascii="Century Gothic" w:hAnsi="Century Gothic" w:cstheme="majorHAnsi"/>
          <w:color w:val="221F1F"/>
          <w:sz w:val="20"/>
          <w:szCs w:val="20"/>
          <w:lang w:val="en-GB"/>
        </w:rPr>
      </w:pPr>
      <w:r w:rsidRPr="004470E0">
        <w:rPr>
          <w:rFonts w:ascii="Century Gothic" w:hAnsi="Century Gothic" w:cstheme="majorHAnsi"/>
          <w:color w:val="221F1F"/>
          <w:sz w:val="20"/>
          <w:szCs w:val="20"/>
          <w:lang w:val="en-GB"/>
        </w:rPr>
        <w:t>3</w:t>
      </w:r>
      <w:r w:rsidR="0023200C" w:rsidRPr="004470E0">
        <w:rPr>
          <w:rFonts w:ascii="Century Gothic" w:hAnsi="Century Gothic" w:cstheme="majorHAnsi"/>
          <w:color w:val="221F1F"/>
          <w:sz w:val="20"/>
          <w:szCs w:val="20"/>
          <w:lang w:val="en-GB"/>
        </w:rPr>
        <w:t xml:space="preserve">. Using environmentally friendly toner and </w:t>
      </w:r>
      <w:proofErr w:type="gramStart"/>
      <w:r w:rsidR="0023200C" w:rsidRPr="004470E0">
        <w:rPr>
          <w:rFonts w:ascii="Century Gothic" w:hAnsi="Century Gothic" w:cstheme="majorHAnsi"/>
          <w:color w:val="221F1F"/>
          <w:sz w:val="20"/>
          <w:szCs w:val="20"/>
          <w:lang w:val="en-GB"/>
        </w:rPr>
        <w:t>ink;</w:t>
      </w:r>
      <w:proofErr w:type="gramEnd"/>
    </w:p>
    <w:p w14:paraId="4AC9E5C1" w14:textId="4A96E13F" w:rsidR="0023200C" w:rsidRPr="004470E0" w:rsidRDefault="004F56F6" w:rsidP="0023200C">
      <w:pPr>
        <w:pStyle w:val="Default"/>
        <w:spacing w:line="276" w:lineRule="auto"/>
        <w:ind w:left="1440" w:right="1423"/>
        <w:jc w:val="both"/>
        <w:rPr>
          <w:rFonts w:ascii="Century Gothic" w:hAnsi="Century Gothic" w:cstheme="majorHAnsi"/>
          <w:color w:val="221F1F"/>
          <w:sz w:val="20"/>
          <w:szCs w:val="20"/>
          <w:lang w:val="en-GB"/>
        </w:rPr>
      </w:pPr>
      <w:r w:rsidRPr="004470E0">
        <w:rPr>
          <w:rFonts w:ascii="Century Gothic" w:hAnsi="Century Gothic" w:cstheme="majorHAnsi"/>
          <w:color w:val="221F1F"/>
          <w:sz w:val="20"/>
          <w:szCs w:val="20"/>
          <w:lang w:val="en-GB"/>
        </w:rPr>
        <w:t>4</w:t>
      </w:r>
      <w:r w:rsidR="0023200C" w:rsidRPr="004470E0">
        <w:rPr>
          <w:rFonts w:ascii="Century Gothic" w:hAnsi="Century Gothic" w:cstheme="majorHAnsi"/>
          <w:color w:val="221F1F"/>
          <w:sz w:val="20"/>
          <w:szCs w:val="20"/>
          <w:lang w:val="en-GB"/>
        </w:rPr>
        <w:t xml:space="preserve">. Using recycled and recyclable, chlorine-free and/or tree-free </w:t>
      </w:r>
      <w:proofErr w:type="gramStart"/>
      <w:r w:rsidR="0023200C" w:rsidRPr="004470E0">
        <w:rPr>
          <w:rFonts w:ascii="Century Gothic" w:hAnsi="Century Gothic" w:cstheme="majorHAnsi"/>
          <w:color w:val="221F1F"/>
          <w:sz w:val="20"/>
          <w:szCs w:val="20"/>
          <w:lang w:val="en-GB"/>
        </w:rPr>
        <w:t>paper;</w:t>
      </w:r>
      <w:proofErr w:type="gramEnd"/>
    </w:p>
    <w:p w14:paraId="3E800603" w14:textId="194C03E8" w:rsidR="0023200C" w:rsidRPr="004470E0" w:rsidRDefault="004F56F6" w:rsidP="0023200C">
      <w:pPr>
        <w:pStyle w:val="Default"/>
        <w:spacing w:line="276" w:lineRule="auto"/>
        <w:ind w:left="1440" w:right="1423"/>
        <w:jc w:val="both"/>
        <w:rPr>
          <w:rFonts w:ascii="Century Gothic" w:hAnsi="Century Gothic" w:cstheme="majorHAnsi"/>
          <w:color w:val="221F1F"/>
          <w:sz w:val="20"/>
          <w:szCs w:val="20"/>
          <w:lang w:val="en-GB"/>
        </w:rPr>
      </w:pPr>
      <w:r w:rsidRPr="004470E0">
        <w:rPr>
          <w:rFonts w:ascii="Century Gothic" w:hAnsi="Century Gothic" w:cstheme="majorHAnsi"/>
          <w:color w:val="221F1F"/>
          <w:sz w:val="20"/>
          <w:szCs w:val="20"/>
          <w:lang w:val="en-GB"/>
        </w:rPr>
        <w:lastRenderedPageBreak/>
        <w:t>5</w:t>
      </w:r>
      <w:r w:rsidR="0023200C" w:rsidRPr="004470E0">
        <w:rPr>
          <w:rFonts w:ascii="Century Gothic" w:hAnsi="Century Gothic" w:cstheme="majorHAnsi"/>
          <w:color w:val="221F1F"/>
          <w:sz w:val="20"/>
          <w:szCs w:val="20"/>
          <w:lang w:val="en-GB"/>
        </w:rPr>
        <w:t>. Using eco-friendly printers (making use, for example, of LED UV printing); and</w:t>
      </w:r>
    </w:p>
    <w:p w14:paraId="50738651" w14:textId="143EA2D7" w:rsidR="0023200C" w:rsidRPr="004470E0" w:rsidRDefault="004F56F6" w:rsidP="0023200C">
      <w:pPr>
        <w:pStyle w:val="Default"/>
        <w:spacing w:line="276" w:lineRule="auto"/>
        <w:ind w:left="1440" w:right="1423"/>
        <w:jc w:val="both"/>
        <w:rPr>
          <w:rFonts w:ascii="Century Gothic" w:hAnsi="Century Gothic" w:cstheme="majorHAnsi"/>
          <w:color w:val="221F1F"/>
          <w:sz w:val="20"/>
          <w:szCs w:val="20"/>
          <w:lang w:val="en-GB"/>
        </w:rPr>
      </w:pPr>
      <w:r w:rsidRPr="004470E0">
        <w:rPr>
          <w:rFonts w:ascii="Century Gothic" w:hAnsi="Century Gothic" w:cstheme="majorHAnsi"/>
          <w:color w:val="221F1F"/>
          <w:sz w:val="20"/>
          <w:szCs w:val="20"/>
          <w:lang w:val="en-GB"/>
        </w:rPr>
        <w:t>6</w:t>
      </w:r>
      <w:r w:rsidR="0023200C" w:rsidRPr="004470E0">
        <w:rPr>
          <w:rFonts w:ascii="Century Gothic" w:hAnsi="Century Gothic" w:cstheme="majorHAnsi"/>
          <w:color w:val="221F1F"/>
          <w:sz w:val="20"/>
          <w:szCs w:val="20"/>
          <w:lang w:val="en-GB"/>
        </w:rPr>
        <w:t>. Disposing of printed documents and associated materials (e.g., toner bottles) in an environmentally friendly way (i.e., by recycling shredded documents).</w:t>
      </w:r>
    </w:p>
    <w:p w14:paraId="7AF4BA79" w14:textId="77777777" w:rsidR="0023200C" w:rsidRPr="004470E0" w:rsidRDefault="0023200C" w:rsidP="0023200C">
      <w:pPr>
        <w:pStyle w:val="Default"/>
        <w:spacing w:line="276" w:lineRule="auto"/>
        <w:ind w:left="1134" w:right="1423"/>
        <w:jc w:val="both"/>
        <w:rPr>
          <w:rFonts w:ascii="Century Gothic" w:hAnsi="Century Gothic" w:cstheme="majorHAnsi"/>
          <w:color w:val="221F1F"/>
          <w:sz w:val="20"/>
          <w:szCs w:val="20"/>
          <w:lang w:val="en-GB"/>
        </w:rPr>
      </w:pPr>
    </w:p>
    <w:p w14:paraId="19A2A720" w14:textId="77777777" w:rsidR="0023200C" w:rsidRPr="004470E0" w:rsidRDefault="0023200C" w:rsidP="0023200C">
      <w:pPr>
        <w:pStyle w:val="Default"/>
        <w:spacing w:line="276" w:lineRule="auto"/>
        <w:ind w:left="1134" w:right="1423"/>
        <w:jc w:val="both"/>
        <w:rPr>
          <w:rFonts w:ascii="Century Gothic" w:hAnsi="Century Gothic" w:cstheme="majorHAnsi"/>
          <w:color w:val="221F1F"/>
          <w:sz w:val="20"/>
          <w:szCs w:val="20"/>
          <w:lang w:val="en-GB"/>
        </w:rPr>
      </w:pPr>
      <w:r w:rsidRPr="004470E0">
        <w:rPr>
          <w:rFonts w:ascii="Century Gothic" w:hAnsi="Century Gothic" w:cstheme="majorHAnsi"/>
          <w:color w:val="221F1F"/>
          <w:sz w:val="20"/>
          <w:szCs w:val="20"/>
          <w:lang w:val="en-GB"/>
        </w:rPr>
        <w:t>D. Following the conclusion of proceedings, the Parties and the Arbitral Tribunal endeavour to dispose of all printed documents in an environmentally friendly way, whenever possible. Examples of printing disposal, whilst adhering to confidentiality obligations, might include recycling and composting.</w:t>
      </w:r>
    </w:p>
    <w:p w14:paraId="0FF23126" w14:textId="77777777" w:rsidR="0023200C" w:rsidRPr="004470E0" w:rsidRDefault="0023200C" w:rsidP="0023200C">
      <w:pPr>
        <w:pStyle w:val="Default"/>
        <w:spacing w:line="276" w:lineRule="auto"/>
        <w:ind w:left="1134" w:right="1423"/>
        <w:jc w:val="both"/>
        <w:rPr>
          <w:rFonts w:ascii="Century Gothic" w:hAnsi="Century Gothic" w:cstheme="majorHAnsi"/>
          <w:b/>
          <w:bCs/>
          <w:color w:val="221F1F"/>
          <w:sz w:val="20"/>
          <w:szCs w:val="20"/>
          <w:lang w:val="en-GB"/>
        </w:rPr>
      </w:pPr>
    </w:p>
    <w:p w14:paraId="59542CF6" w14:textId="77777777" w:rsidR="0023200C" w:rsidRPr="004470E0" w:rsidRDefault="0023200C" w:rsidP="0023200C">
      <w:pPr>
        <w:pStyle w:val="Default"/>
        <w:spacing w:line="276" w:lineRule="auto"/>
        <w:ind w:left="1134" w:right="1423"/>
        <w:jc w:val="both"/>
        <w:rPr>
          <w:rFonts w:ascii="Century Gothic" w:hAnsi="Century Gothic" w:cstheme="majorHAnsi"/>
          <w:b/>
          <w:bCs/>
          <w:color w:val="221F1F"/>
          <w:sz w:val="20"/>
          <w:szCs w:val="20"/>
          <w:lang w:val="en-GB"/>
        </w:rPr>
      </w:pPr>
    </w:p>
    <w:p w14:paraId="0D4DAF03" w14:textId="77777777" w:rsidR="0023200C" w:rsidRPr="004470E0" w:rsidRDefault="0023200C" w:rsidP="0023200C">
      <w:pPr>
        <w:pStyle w:val="Heading1"/>
        <w:spacing w:line="276" w:lineRule="auto"/>
        <w:rPr>
          <w:rFonts w:ascii="Century Gothic" w:hAnsi="Century Gothic" w:cstheme="majorHAnsi"/>
          <w:sz w:val="20"/>
          <w:szCs w:val="20"/>
          <w:lang w:val="en-GB"/>
        </w:rPr>
      </w:pPr>
      <w:r w:rsidRPr="004470E0">
        <w:rPr>
          <w:rFonts w:ascii="Century Gothic" w:hAnsi="Century Gothic" w:cstheme="majorHAnsi"/>
          <w:sz w:val="20"/>
          <w:szCs w:val="20"/>
          <w:lang w:val="en-GB"/>
        </w:rPr>
        <w:t>III.</w:t>
      </w:r>
      <w:r w:rsidRPr="004470E0">
        <w:rPr>
          <w:rFonts w:ascii="Century Gothic" w:hAnsi="Century Gothic" w:cstheme="majorHAnsi"/>
          <w:sz w:val="20"/>
          <w:szCs w:val="20"/>
          <w:lang w:val="en-GB"/>
        </w:rPr>
        <w:tab/>
        <w:t>DOCUMENT PRODUCTION</w:t>
      </w:r>
    </w:p>
    <w:p w14:paraId="783FD12A" w14:textId="77777777" w:rsidR="0023200C" w:rsidRPr="004470E0" w:rsidRDefault="0023200C" w:rsidP="0023200C">
      <w:pPr>
        <w:pStyle w:val="Default"/>
        <w:spacing w:line="276" w:lineRule="auto"/>
        <w:ind w:left="1134" w:right="1423"/>
        <w:jc w:val="both"/>
        <w:rPr>
          <w:rFonts w:ascii="Century Gothic" w:hAnsi="Century Gothic" w:cstheme="majorHAnsi"/>
          <w:color w:val="221F1F"/>
          <w:sz w:val="20"/>
          <w:szCs w:val="20"/>
          <w:lang w:val="en-GB"/>
        </w:rPr>
      </w:pPr>
    </w:p>
    <w:p w14:paraId="4348389C" w14:textId="77777777" w:rsidR="0023200C" w:rsidRPr="004470E0" w:rsidRDefault="0023200C" w:rsidP="0023200C">
      <w:pPr>
        <w:pStyle w:val="Default"/>
        <w:spacing w:line="276" w:lineRule="auto"/>
        <w:ind w:left="1134" w:right="1423"/>
        <w:jc w:val="both"/>
        <w:rPr>
          <w:rFonts w:ascii="Century Gothic" w:hAnsi="Century Gothic" w:cstheme="majorHAnsi"/>
          <w:color w:val="221F1F"/>
          <w:sz w:val="20"/>
          <w:szCs w:val="20"/>
          <w:lang w:val="en-GB"/>
        </w:rPr>
      </w:pPr>
      <w:r w:rsidRPr="004470E0">
        <w:rPr>
          <w:rFonts w:ascii="Century Gothic" w:hAnsi="Century Gothic" w:cstheme="majorHAnsi"/>
          <w:color w:val="221F1F"/>
          <w:sz w:val="20"/>
          <w:szCs w:val="20"/>
          <w:lang w:val="en-GB"/>
        </w:rPr>
        <w:t xml:space="preserve">All document production shall be conducted electronically unless it is </w:t>
      </w:r>
      <w:proofErr w:type="gramStart"/>
      <w:r w:rsidRPr="004470E0">
        <w:rPr>
          <w:rFonts w:ascii="Century Gothic" w:hAnsi="Century Gothic" w:cstheme="majorHAnsi"/>
          <w:color w:val="221F1F"/>
          <w:sz w:val="20"/>
          <w:szCs w:val="20"/>
          <w:lang w:val="en-GB"/>
        </w:rPr>
        <w:t>absolutely necessary</w:t>
      </w:r>
      <w:proofErr w:type="gramEnd"/>
      <w:r w:rsidRPr="004470E0">
        <w:rPr>
          <w:rFonts w:ascii="Century Gothic" w:hAnsi="Century Gothic" w:cstheme="majorHAnsi"/>
          <w:color w:val="221F1F"/>
          <w:sz w:val="20"/>
          <w:szCs w:val="20"/>
          <w:lang w:val="en-GB"/>
        </w:rPr>
        <w:t xml:space="preserve"> to proceed otherwise.</w:t>
      </w:r>
    </w:p>
    <w:p w14:paraId="44B0985B" w14:textId="77777777" w:rsidR="0023200C" w:rsidRPr="004470E0" w:rsidRDefault="0023200C" w:rsidP="0023200C">
      <w:pPr>
        <w:pStyle w:val="Default"/>
        <w:spacing w:line="276" w:lineRule="auto"/>
        <w:ind w:right="1423"/>
        <w:jc w:val="both"/>
        <w:rPr>
          <w:rFonts w:ascii="Century Gothic" w:hAnsi="Century Gothic" w:cstheme="majorHAnsi"/>
          <w:color w:val="221F1F"/>
          <w:sz w:val="20"/>
          <w:szCs w:val="20"/>
          <w:lang w:val="en-GB"/>
        </w:rPr>
      </w:pPr>
    </w:p>
    <w:p w14:paraId="45D1B32D" w14:textId="77777777" w:rsidR="0023200C" w:rsidRPr="004470E0" w:rsidRDefault="0023200C" w:rsidP="0023200C">
      <w:pPr>
        <w:pStyle w:val="Default"/>
        <w:spacing w:line="276" w:lineRule="auto"/>
        <w:ind w:left="1134" w:right="1423"/>
        <w:jc w:val="both"/>
        <w:rPr>
          <w:rFonts w:ascii="Century Gothic" w:hAnsi="Century Gothic" w:cstheme="majorHAnsi"/>
          <w:color w:val="221F1F"/>
          <w:sz w:val="20"/>
          <w:szCs w:val="20"/>
          <w:lang w:val="en-GB"/>
        </w:rPr>
      </w:pPr>
    </w:p>
    <w:p w14:paraId="18D39034" w14:textId="77777777" w:rsidR="0023200C" w:rsidRPr="004470E0" w:rsidRDefault="0023200C" w:rsidP="0023200C">
      <w:pPr>
        <w:pStyle w:val="Heading1"/>
        <w:spacing w:line="276" w:lineRule="auto"/>
        <w:rPr>
          <w:rFonts w:ascii="Century Gothic" w:hAnsi="Century Gothic" w:cstheme="majorHAnsi"/>
          <w:sz w:val="20"/>
          <w:szCs w:val="20"/>
        </w:rPr>
      </w:pPr>
      <w:r w:rsidRPr="004470E0">
        <w:rPr>
          <w:rFonts w:ascii="Century Gothic" w:hAnsi="Century Gothic" w:cstheme="majorHAnsi"/>
          <w:sz w:val="20"/>
          <w:szCs w:val="20"/>
        </w:rPr>
        <w:t xml:space="preserve">IV. </w:t>
      </w:r>
      <w:r w:rsidRPr="004470E0">
        <w:rPr>
          <w:rFonts w:ascii="Century Gothic" w:hAnsi="Century Gothic" w:cstheme="majorHAnsi"/>
          <w:sz w:val="20"/>
          <w:szCs w:val="20"/>
        </w:rPr>
        <w:tab/>
        <w:t xml:space="preserve">WITNESSES AND EXPERTS’ PREPARATION </w:t>
      </w:r>
    </w:p>
    <w:p w14:paraId="074FDFFA" w14:textId="77777777" w:rsidR="0023200C" w:rsidRPr="004470E0" w:rsidRDefault="0023200C" w:rsidP="0023200C">
      <w:pPr>
        <w:pStyle w:val="Default"/>
        <w:spacing w:line="276" w:lineRule="auto"/>
        <w:ind w:left="1134" w:right="1423"/>
        <w:jc w:val="both"/>
        <w:rPr>
          <w:rFonts w:ascii="Century Gothic" w:hAnsi="Century Gothic" w:cstheme="majorHAnsi"/>
          <w:color w:val="221F1F"/>
          <w:sz w:val="20"/>
          <w:szCs w:val="20"/>
          <w:lang w:val="en-GB"/>
        </w:rPr>
      </w:pPr>
    </w:p>
    <w:p w14:paraId="1E503F6E" w14:textId="77777777" w:rsidR="0023200C" w:rsidRPr="004470E0" w:rsidRDefault="0023200C" w:rsidP="0023200C">
      <w:pPr>
        <w:pStyle w:val="Default"/>
        <w:spacing w:line="276" w:lineRule="auto"/>
        <w:ind w:left="1134" w:right="1423"/>
        <w:jc w:val="both"/>
        <w:rPr>
          <w:rFonts w:ascii="Century Gothic" w:hAnsi="Century Gothic" w:cstheme="majorHAnsi"/>
          <w:color w:val="221F1F"/>
          <w:sz w:val="20"/>
          <w:szCs w:val="20"/>
          <w:lang w:val="en-GB"/>
        </w:rPr>
      </w:pPr>
      <w:r w:rsidRPr="004470E0">
        <w:rPr>
          <w:rFonts w:ascii="Century Gothic" w:hAnsi="Century Gothic" w:cstheme="majorHAnsi"/>
          <w:color w:val="221F1F"/>
          <w:sz w:val="20"/>
          <w:szCs w:val="20"/>
          <w:lang w:val="en-GB"/>
        </w:rPr>
        <w:t xml:space="preserve">A. The Parties will make every effort so that the consultation, meeting, conferring of witnesses and experts and expert joint meetings be performed remotely rather than in-person, unless impractical or inappropriate. Where in-person meetings are considered necessary, the Parties will limit the number of in-person participants to those strictly necessary. </w:t>
      </w:r>
    </w:p>
    <w:p w14:paraId="079E2EFD" w14:textId="77777777" w:rsidR="0023200C" w:rsidRPr="004470E0" w:rsidRDefault="0023200C" w:rsidP="0023200C">
      <w:pPr>
        <w:pStyle w:val="Default"/>
        <w:spacing w:line="276" w:lineRule="auto"/>
        <w:ind w:left="1134" w:right="1423"/>
        <w:jc w:val="both"/>
        <w:rPr>
          <w:rFonts w:ascii="Century Gothic" w:hAnsi="Century Gothic" w:cstheme="majorHAnsi"/>
          <w:color w:val="221F1F"/>
          <w:sz w:val="20"/>
          <w:szCs w:val="20"/>
          <w:lang w:val="en-GB"/>
        </w:rPr>
      </w:pPr>
    </w:p>
    <w:p w14:paraId="5A7D5316" w14:textId="77777777" w:rsidR="0023200C" w:rsidRPr="004470E0" w:rsidRDefault="0023200C" w:rsidP="0023200C">
      <w:pPr>
        <w:pStyle w:val="Default"/>
        <w:spacing w:line="276" w:lineRule="auto"/>
        <w:ind w:left="1134" w:right="1423"/>
        <w:jc w:val="both"/>
        <w:rPr>
          <w:rFonts w:ascii="Century Gothic" w:hAnsi="Century Gothic" w:cstheme="majorHAnsi"/>
          <w:color w:val="221F1F"/>
          <w:sz w:val="20"/>
          <w:szCs w:val="20"/>
          <w:lang w:val="en-GB"/>
        </w:rPr>
      </w:pPr>
      <w:r w:rsidRPr="004470E0">
        <w:rPr>
          <w:rFonts w:ascii="Century Gothic" w:hAnsi="Century Gothic" w:cstheme="majorHAnsi"/>
          <w:color w:val="221F1F"/>
          <w:sz w:val="20"/>
          <w:szCs w:val="20"/>
          <w:lang w:val="en-GB"/>
        </w:rPr>
        <w:t xml:space="preserve">B. Whenever possible and appropriate, materials for witness and expert review shall be provided and reviewed electronically. </w:t>
      </w:r>
    </w:p>
    <w:p w14:paraId="14E94F28" w14:textId="77777777" w:rsidR="0023200C" w:rsidRPr="004470E0" w:rsidRDefault="0023200C" w:rsidP="0023200C">
      <w:pPr>
        <w:pStyle w:val="Default"/>
        <w:spacing w:line="276" w:lineRule="auto"/>
        <w:ind w:left="1134" w:right="1423"/>
        <w:jc w:val="both"/>
        <w:rPr>
          <w:rFonts w:ascii="Century Gothic" w:hAnsi="Century Gothic" w:cstheme="majorHAnsi"/>
          <w:color w:val="221F1F"/>
          <w:sz w:val="20"/>
          <w:szCs w:val="20"/>
          <w:lang w:val="en-GB"/>
        </w:rPr>
      </w:pPr>
    </w:p>
    <w:p w14:paraId="558E750A" w14:textId="77777777" w:rsidR="0023200C" w:rsidRPr="004470E0" w:rsidRDefault="0023200C" w:rsidP="0023200C">
      <w:pPr>
        <w:pStyle w:val="Default"/>
        <w:spacing w:line="276" w:lineRule="auto"/>
        <w:ind w:left="1134" w:right="1423"/>
        <w:jc w:val="both"/>
        <w:rPr>
          <w:rFonts w:ascii="Century Gothic" w:hAnsi="Century Gothic" w:cstheme="majorHAnsi"/>
          <w:color w:val="221F1F"/>
          <w:sz w:val="20"/>
          <w:szCs w:val="20"/>
          <w:lang w:val="en-GB"/>
        </w:rPr>
      </w:pPr>
    </w:p>
    <w:p w14:paraId="552CF3B9" w14:textId="77777777" w:rsidR="0023200C" w:rsidRPr="004470E0" w:rsidRDefault="0023200C" w:rsidP="0023200C">
      <w:pPr>
        <w:pStyle w:val="Heading1"/>
        <w:spacing w:line="276" w:lineRule="auto"/>
        <w:rPr>
          <w:rFonts w:ascii="Century Gothic" w:hAnsi="Century Gothic" w:cstheme="majorHAnsi"/>
          <w:sz w:val="20"/>
          <w:szCs w:val="20"/>
        </w:rPr>
      </w:pPr>
      <w:r w:rsidRPr="004470E0">
        <w:rPr>
          <w:rFonts w:ascii="Century Gothic" w:hAnsi="Century Gothic" w:cstheme="majorHAnsi"/>
          <w:sz w:val="20"/>
          <w:szCs w:val="20"/>
        </w:rPr>
        <w:t xml:space="preserve">V. </w:t>
      </w:r>
      <w:r w:rsidRPr="004470E0">
        <w:rPr>
          <w:rFonts w:ascii="Century Gothic" w:hAnsi="Century Gothic" w:cstheme="majorHAnsi"/>
          <w:sz w:val="20"/>
          <w:szCs w:val="20"/>
        </w:rPr>
        <w:tab/>
      </w:r>
      <w:r w:rsidRPr="004470E0">
        <w:rPr>
          <w:rFonts w:ascii="Century Gothic" w:hAnsi="Century Gothic" w:cstheme="majorHAnsi"/>
          <w:sz w:val="20"/>
          <w:szCs w:val="20"/>
        </w:rPr>
        <w:tab/>
        <w:t xml:space="preserve">HEARINGS </w:t>
      </w:r>
    </w:p>
    <w:p w14:paraId="388EDA0C" w14:textId="77777777" w:rsidR="0023200C" w:rsidRPr="004470E0" w:rsidRDefault="0023200C" w:rsidP="0023200C">
      <w:pPr>
        <w:pStyle w:val="Default"/>
        <w:spacing w:line="276" w:lineRule="auto"/>
        <w:ind w:left="1134" w:right="1423"/>
        <w:jc w:val="both"/>
        <w:rPr>
          <w:rFonts w:ascii="Century Gothic" w:hAnsi="Century Gothic" w:cstheme="majorHAnsi"/>
          <w:color w:val="221F1F"/>
          <w:sz w:val="20"/>
          <w:szCs w:val="20"/>
          <w:lang w:val="en-GB"/>
        </w:rPr>
      </w:pPr>
    </w:p>
    <w:p w14:paraId="5B4FD008" w14:textId="77777777" w:rsidR="0023200C" w:rsidRPr="004470E0" w:rsidRDefault="0023200C" w:rsidP="0023200C">
      <w:pPr>
        <w:pStyle w:val="Default"/>
        <w:spacing w:line="276" w:lineRule="auto"/>
        <w:ind w:left="1134" w:right="1423"/>
        <w:jc w:val="both"/>
        <w:rPr>
          <w:rFonts w:ascii="Century Gothic" w:hAnsi="Century Gothic" w:cstheme="majorHAnsi"/>
          <w:color w:val="221F1F"/>
          <w:sz w:val="20"/>
          <w:szCs w:val="20"/>
          <w:lang w:val="en-GB"/>
        </w:rPr>
      </w:pPr>
      <w:r w:rsidRPr="004470E0">
        <w:rPr>
          <w:rFonts w:ascii="Century Gothic" w:hAnsi="Century Gothic" w:cstheme="majorHAnsi"/>
          <w:color w:val="221F1F"/>
          <w:sz w:val="20"/>
          <w:szCs w:val="20"/>
          <w:lang w:val="en-GB"/>
        </w:rPr>
        <w:t>A. Pre-hearing conferences, procedural hearings and substantive hearings shall be conducted remotely, via audio or videoconference, unless the Parties and the Arbitral Tribunal agree that to do so would be impractical or inappropriate.</w:t>
      </w:r>
    </w:p>
    <w:p w14:paraId="1FEC9C4C" w14:textId="77777777" w:rsidR="0023200C" w:rsidRPr="004470E0" w:rsidRDefault="0023200C" w:rsidP="0023200C">
      <w:pPr>
        <w:pStyle w:val="Default"/>
        <w:spacing w:line="276" w:lineRule="auto"/>
        <w:ind w:left="1134" w:right="1423"/>
        <w:jc w:val="both"/>
        <w:rPr>
          <w:rFonts w:ascii="Century Gothic" w:hAnsi="Century Gothic" w:cstheme="majorHAnsi"/>
          <w:color w:val="221F1F"/>
          <w:sz w:val="20"/>
          <w:szCs w:val="20"/>
          <w:lang w:val="en-GB"/>
        </w:rPr>
      </w:pPr>
    </w:p>
    <w:p w14:paraId="5334DDD5" w14:textId="41F9D77D" w:rsidR="0023200C" w:rsidRPr="004470E0" w:rsidRDefault="0023200C" w:rsidP="0023200C">
      <w:pPr>
        <w:pStyle w:val="Default"/>
        <w:spacing w:line="276" w:lineRule="auto"/>
        <w:ind w:left="1134" w:right="1423"/>
        <w:jc w:val="both"/>
        <w:rPr>
          <w:rFonts w:ascii="Century Gothic" w:hAnsi="Century Gothic" w:cstheme="majorHAnsi"/>
          <w:color w:val="221F1F"/>
          <w:sz w:val="20"/>
          <w:szCs w:val="20"/>
          <w:lang w:val="en-GB"/>
        </w:rPr>
      </w:pPr>
      <w:r w:rsidRPr="004470E0">
        <w:rPr>
          <w:rFonts w:ascii="Century Gothic" w:hAnsi="Century Gothic" w:cstheme="majorHAnsi"/>
          <w:color w:val="221F1F"/>
          <w:sz w:val="20"/>
          <w:szCs w:val="20"/>
          <w:lang w:val="en-GB"/>
        </w:rPr>
        <w:t xml:space="preserve">B. Where Parties, the Arbitral Tribunal and any other participants </w:t>
      </w:r>
      <w:proofErr w:type="gramStart"/>
      <w:r w:rsidRPr="004470E0">
        <w:rPr>
          <w:rFonts w:ascii="Century Gothic" w:hAnsi="Century Gothic" w:cstheme="majorHAnsi"/>
          <w:color w:val="221F1F"/>
          <w:sz w:val="20"/>
          <w:szCs w:val="20"/>
          <w:lang w:val="en-GB"/>
        </w:rPr>
        <w:t>are located in</w:t>
      </w:r>
      <w:proofErr w:type="gramEnd"/>
      <w:r w:rsidRPr="004470E0">
        <w:rPr>
          <w:rFonts w:ascii="Century Gothic" w:hAnsi="Century Gothic" w:cstheme="majorHAnsi"/>
          <w:color w:val="221F1F"/>
          <w:sz w:val="20"/>
          <w:szCs w:val="20"/>
          <w:lang w:val="en-GB"/>
        </w:rPr>
        <w:t xml:space="preserve"> different time zones, the Parties and the Arbitral Tribunal shall consider shorter hearing days to be scheduled at a suitable time for the Parties and the Arbitral Tribunal, ideally half-way between the Parties with the largest time zone difference, or in another fair and equitable manner, over a longer period. </w:t>
      </w:r>
    </w:p>
    <w:p w14:paraId="2E2F267F" w14:textId="77777777" w:rsidR="0023200C" w:rsidRPr="004470E0" w:rsidRDefault="0023200C" w:rsidP="0023200C">
      <w:pPr>
        <w:pStyle w:val="Default"/>
        <w:spacing w:line="276" w:lineRule="auto"/>
        <w:ind w:left="1134" w:right="1423"/>
        <w:jc w:val="both"/>
        <w:rPr>
          <w:rFonts w:ascii="Century Gothic" w:hAnsi="Century Gothic" w:cstheme="majorHAnsi"/>
          <w:color w:val="221F1F"/>
          <w:sz w:val="20"/>
          <w:szCs w:val="20"/>
          <w:lang w:val="en-GB"/>
        </w:rPr>
      </w:pPr>
    </w:p>
    <w:p w14:paraId="61E4A21D" w14:textId="77777777" w:rsidR="0023200C" w:rsidRPr="004470E0" w:rsidRDefault="0023200C" w:rsidP="0023200C">
      <w:pPr>
        <w:pStyle w:val="Default"/>
        <w:spacing w:line="276" w:lineRule="auto"/>
        <w:ind w:left="1134" w:right="1423"/>
        <w:jc w:val="both"/>
        <w:rPr>
          <w:rFonts w:ascii="Century Gothic" w:hAnsi="Century Gothic" w:cstheme="majorHAnsi"/>
          <w:color w:val="221F1F"/>
          <w:sz w:val="20"/>
          <w:szCs w:val="20"/>
          <w:lang w:val="en-GB"/>
        </w:rPr>
      </w:pPr>
      <w:r w:rsidRPr="004470E0">
        <w:rPr>
          <w:rFonts w:ascii="Century Gothic" w:hAnsi="Century Gothic" w:cstheme="majorHAnsi"/>
          <w:color w:val="221F1F"/>
          <w:sz w:val="20"/>
          <w:szCs w:val="20"/>
          <w:lang w:val="en-GB"/>
        </w:rPr>
        <w:t xml:space="preserve">C. Where in-person hearings are required, the Parties shall, to the extent possible: </w:t>
      </w:r>
    </w:p>
    <w:p w14:paraId="04F1C465" w14:textId="2106A189" w:rsidR="0023200C" w:rsidRPr="004470E0" w:rsidRDefault="008A76EB" w:rsidP="0023200C">
      <w:pPr>
        <w:pStyle w:val="Default"/>
        <w:spacing w:line="276" w:lineRule="auto"/>
        <w:ind w:left="1418" w:right="1423"/>
        <w:jc w:val="both"/>
        <w:rPr>
          <w:rFonts w:ascii="Century Gothic" w:hAnsi="Century Gothic" w:cstheme="majorHAnsi"/>
          <w:color w:val="221F1F"/>
          <w:sz w:val="20"/>
          <w:szCs w:val="20"/>
          <w:lang w:val="en-GB"/>
        </w:rPr>
      </w:pPr>
      <w:r w:rsidRPr="004470E0">
        <w:rPr>
          <w:rFonts w:ascii="Century Gothic" w:hAnsi="Century Gothic" w:cstheme="majorHAnsi"/>
          <w:color w:val="221F1F"/>
          <w:sz w:val="20"/>
          <w:szCs w:val="20"/>
          <w:lang w:val="en-GB"/>
        </w:rPr>
        <w:t>1</w:t>
      </w:r>
      <w:r w:rsidR="0023200C" w:rsidRPr="004470E0">
        <w:rPr>
          <w:rFonts w:ascii="Century Gothic" w:hAnsi="Century Gothic" w:cstheme="majorHAnsi"/>
          <w:color w:val="221F1F"/>
          <w:sz w:val="20"/>
          <w:szCs w:val="20"/>
          <w:lang w:val="en-GB"/>
        </w:rPr>
        <w:t xml:space="preserve">. Use technology to display documents, submissions, testimony and </w:t>
      </w:r>
      <w:proofErr w:type="gramStart"/>
      <w:r w:rsidR="0023200C" w:rsidRPr="004470E0">
        <w:rPr>
          <w:rFonts w:ascii="Century Gothic" w:hAnsi="Century Gothic" w:cstheme="majorHAnsi"/>
          <w:color w:val="221F1F"/>
          <w:sz w:val="20"/>
          <w:szCs w:val="20"/>
          <w:lang w:val="en-GB"/>
        </w:rPr>
        <w:t>evidence;</w:t>
      </w:r>
      <w:proofErr w:type="gramEnd"/>
      <w:r w:rsidR="0023200C" w:rsidRPr="004470E0">
        <w:rPr>
          <w:rFonts w:ascii="Century Gothic" w:hAnsi="Century Gothic" w:cstheme="majorHAnsi"/>
          <w:color w:val="221F1F"/>
          <w:sz w:val="20"/>
          <w:szCs w:val="20"/>
          <w:lang w:val="en-GB"/>
        </w:rPr>
        <w:t xml:space="preserve"> </w:t>
      </w:r>
    </w:p>
    <w:p w14:paraId="4A0805F9" w14:textId="166FC297" w:rsidR="0023200C" w:rsidRPr="004470E0" w:rsidRDefault="008A76EB" w:rsidP="0023200C">
      <w:pPr>
        <w:pStyle w:val="Default"/>
        <w:spacing w:line="276" w:lineRule="auto"/>
        <w:ind w:left="1418" w:right="1423"/>
        <w:jc w:val="both"/>
        <w:rPr>
          <w:rFonts w:ascii="Century Gothic" w:hAnsi="Century Gothic" w:cstheme="majorHAnsi"/>
          <w:color w:val="221F1F"/>
          <w:sz w:val="20"/>
          <w:szCs w:val="20"/>
          <w:lang w:val="en-GB"/>
        </w:rPr>
      </w:pPr>
      <w:r w:rsidRPr="004470E0">
        <w:rPr>
          <w:rFonts w:ascii="Century Gothic" w:hAnsi="Century Gothic" w:cstheme="majorHAnsi"/>
          <w:color w:val="221F1F"/>
          <w:sz w:val="20"/>
          <w:szCs w:val="20"/>
          <w:lang w:val="en-GB"/>
        </w:rPr>
        <w:t>2</w:t>
      </w:r>
      <w:r w:rsidR="0023200C" w:rsidRPr="004470E0">
        <w:rPr>
          <w:rFonts w:ascii="Century Gothic" w:hAnsi="Century Gothic" w:cstheme="majorHAnsi"/>
          <w:color w:val="221F1F"/>
          <w:sz w:val="20"/>
          <w:szCs w:val="20"/>
          <w:lang w:val="en-GB"/>
        </w:rPr>
        <w:t xml:space="preserve">. Undertake examination of witnesses and experts remotely, to the extent possible; and </w:t>
      </w:r>
    </w:p>
    <w:p w14:paraId="30D9EC89" w14:textId="5888C8B6" w:rsidR="0023200C" w:rsidRPr="004470E0" w:rsidRDefault="008A76EB" w:rsidP="0023200C">
      <w:pPr>
        <w:pStyle w:val="Default"/>
        <w:spacing w:line="276" w:lineRule="auto"/>
        <w:ind w:left="1418" w:right="1423"/>
        <w:jc w:val="both"/>
        <w:rPr>
          <w:rFonts w:ascii="Century Gothic" w:hAnsi="Century Gothic" w:cstheme="majorHAnsi"/>
          <w:color w:val="221F1F"/>
          <w:sz w:val="20"/>
          <w:szCs w:val="20"/>
          <w:lang w:val="en-GB"/>
        </w:rPr>
      </w:pPr>
      <w:r w:rsidRPr="004470E0">
        <w:rPr>
          <w:rFonts w:ascii="Century Gothic" w:hAnsi="Century Gothic" w:cstheme="majorHAnsi"/>
          <w:color w:val="221F1F"/>
          <w:sz w:val="20"/>
          <w:szCs w:val="20"/>
          <w:lang w:val="en-GB"/>
        </w:rPr>
        <w:t>3</w:t>
      </w:r>
      <w:r w:rsidR="0023200C" w:rsidRPr="004470E0">
        <w:rPr>
          <w:rFonts w:ascii="Century Gothic" w:hAnsi="Century Gothic" w:cstheme="majorHAnsi"/>
          <w:color w:val="221F1F"/>
          <w:sz w:val="20"/>
          <w:szCs w:val="20"/>
          <w:lang w:val="en-GB"/>
        </w:rPr>
        <w:t xml:space="preserve">. Engage suppliers and service providers, including court reporters, interpreters, etc. that are located in the place of the </w:t>
      </w:r>
      <w:proofErr w:type="gramStart"/>
      <w:r w:rsidR="0023200C" w:rsidRPr="004470E0">
        <w:rPr>
          <w:rFonts w:ascii="Century Gothic" w:hAnsi="Century Gothic" w:cstheme="majorHAnsi"/>
          <w:color w:val="221F1F"/>
          <w:sz w:val="20"/>
          <w:szCs w:val="20"/>
          <w:lang w:val="en-GB"/>
        </w:rPr>
        <w:t>hearing</w:t>
      </w:r>
      <w:proofErr w:type="gramEnd"/>
      <w:r w:rsidR="0023200C" w:rsidRPr="004470E0">
        <w:rPr>
          <w:rFonts w:ascii="Century Gothic" w:hAnsi="Century Gothic" w:cstheme="majorHAnsi"/>
          <w:color w:val="221F1F"/>
          <w:sz w:val="20"/>
          <w:szCs w:val="20"/>
          <w:lang w:val="en-GB"/>
        </w:rPr>
        <w:t xml:space="preserve"> or which can provide services remotely. </w:t>
      </w:r>
    </w:p>
    <w:p w14:paraId="33541DC2" w14:textId="77777777" w:rsidR="0023200C" w:rsidRPr="004470E0" w:rsidRDefault="0023200C" w:rsidP="0023200C">
      <w:pPr>
        <w:pStyle w:val="Default"/>
        <w:spacing w:line="276" w:lineRule="auto"/>
        <w:ind w:left="1134" w:right="1423"/>
        <w:jc w:val="both"/>
        <w:rPr>
          <w:rFonts w:ascii="Century Gothic" w:hAnsi="Century Gothic" w:cstheme="majorHAnsi"/>
          <w:color w:val="221F1F"/>
          <w:sz w:val="20"/>
          <w:szCs w:val="20"/>
          <w:lang w:val="en-GB"/>
        </w:rPr>
      </w:pPr>
    </w:p>
    <w:p w14:paraId="3D067B16" w14:textId="77777777" w:rsidR="0023200C" w:rsidRPr="004470E0" w:rsidRDefault="0023200C" w:rsidP="0023200C">
      <w:pPr>
        <w:pStyle w:val="Default"/>
        <w:spacing w:line="276" w:lineRule="auto"/>
        <w:ind w:left="1134" w:right="1423"/>
        <w:jc w:val="both"/>
        <w:rPr>
          <w:rFonts w:ascii="Century Gothic" w:hAnsi="Century Gothic" w:cstheme="majorHAnsi"/>
          <w:color w:val="221F1F"/>
          <w:sz w:val="20"/>
          <w:szCs w:val="20"/>
          <w:lang w:val="en-GB"/>
        </w:rPr>
      </w:pPr>
      <w:r w:rsidRPr="004470E0">
        <w:rPr>
          <w:rFonts w:ascii="Century Gothic" w:hAnsi="Century Gothic" w:cstheme="majorHAnsi"/>
          <w:color w:val="221F1F"/>
          <w:sz w:val="20"/>
          <w:szCs w:val="20"/>
          <w:lang w:val="en-GB"/>
        </w:rPr>
        <w:t xml:space="preserve">D. Electronic documents: </w:t>
      </w:r>
    </w:p>
    <w:p w14:paraId="3CACCC24" w14:textId="77777777" w:rsidR="0023200C" w:rsidRPr="004470E0" w:rsidRDefault="0023200C" w:rsidP="0023200C">
      <w:pPr>
        <w:pStyle w:val="Default"/>
        <w:spacing w:line="276" w:lineRule="auto"/>
        <w:ind w:left="1418" w:right="1423"/>
        <w:jc w:val="both"/>
        <w:rPr>
          <w:rFonts w:ascii="Century Gothic" w:hAnsi="Century Gothic" w:cstheme="majorHAnsi"/>
          <w:color w:val="221F1F"/>
          <w:sz w:val="20"/>
          <w:szCs w:val="20"/>
          <w:lang w:val="en-GB"/>
        </w:rPr>
      </w:pPr>
      <w:r w:rsidRPr="004470E0">
        <w:rPr>
          <w:rFonts w:ascii="Century Gothic" w:hAnsi="Century Gothic" w:cstheme="majorHAnsi"/>
          <w:color w:val="221F1F"/>
          <w:sz w:val="20"/>
          <w:szCs w:val="20"/>
          <w:lang w:val="en-GB"/>
        </w:rPr>
        <w:t xml:space="preserve">1. Wherever possible, shall be projected onto a screen or otherwise be viewable electronically by each participant at their own command, and electronic copies thereof shall be distributed reasonably in advance. </w:t>
      </w:r>
    </w:p>
    <w:p w14:paraId="4C20500D" w14:textId="77777777" w:rsidR="0023200C" w:rsidRPr="004470E0" w:rsidRDefault="0023200C" w:rsidP="0023200C">
      <w:pPr>
        <w:pStyle w:val="Default"/>
        <w:spacing w:line="276" w:lineRule="auto"/>
        <w:ind w:left="1418" w:right="1423"/>
        <w:jc w:val="both"/>
        <w:rPr>
          <w:rFonts w:ascii="Century Gothic" w:hAnsi="Century Gothic" w:cstheme="majorHAnsi"/>
          <w:color w:val="221F1F"/>
          <w:sz w:val="20"/>
          <w:szCs w:val="20"/>
          <w:lang w:val="en-GB"/>
        </w:rPr>
      </w:pPr>
      <w:r w:rsidRPr="004470E0">
        <w:rPr>
          <w:rFonts w:ascii="Century Gothic" w:hAnsi="Century Gothic" w:cstheme="majorHAnsi"/>
          <w:color w:val="221F1F"/>
          <w:sz w:val="20"/>
          <w:szCs w:val="20"/>
          <w:lang w:val="en-GB"/>
        </w:rPr>
        <w:t xml:space="preserve">2. Where hearing bundles are used, they should be provided in electronic format only, unless otherwise ordered or requested by the Arbitral Tribunal, or agreed by the Parties. </w:t>
      </w:r>
    </w:p>
    <w:p w14:paraId="0EABEDCC" w14:textId="77777777" w:rsidR="0023200C" w:rsidRPr="004470E0" w:rsidRDefault="0023200C" w:rsidP="0023200C">
      <w:pPr>
        <w:pStyle w:val="Default"/>
        <w:spacing w:line="276" w:lineRule="auto"/>
        <w:ind w:left="1134" w:right="1423"/>
        <w:jc w:val="both"/>
        <w:rPr>
          <w:rFonts w:ascii="Century Gothic" w:hAnsi="Century Gothic" w:cstheme="majorHAnsi"/>
          <w:color w:val="221F1F"/>
          <w:sz w:val="20"/>
          <w:szCs w:val="20"/>
          <w:lang w:val="en-GB"/>
        </w:rPr>
      </w:pPr>
    </w:p>
    <w:p w14:paraId="74CE743D" w14:textId="77777777" w:rsidR="0023200C" w:rsidRPr="004470E0" w:rsidRDefault="0023200C" w:rsidP="0023200C">
      <w:pPr>
        <w:pStyle w:val="Default"/>
        <w:spacing w:line="276" w:lineRule="auto"/>
        <w:ind w:left="1134" w:right="1423"/>
        <w:jc w:val="both"/>
        <w:rPr>
          <w:rFonts w:ascii="Century Gothic" w:hAnsi="Century Gothic" w:cstheme="majorHAnsi"/>
          <w:color w:val="221F1F"/>
          <w:sz w:val="20"/>
          <w:szCs w:val="20"/>
          <w:lang w:val="en-GB"/>
        </w:rPr>
      </w:pPr>
      <w:r w:rsidRPr="004470E0">
        <w:rPr>
          <w:rFonts w:ascii="Century Gothic" w:hAnsi="Century Gothic" w:cstheme="majorHAnsi"/>
          <w:color w:val="221F1F"/>
          <w:sz w:val="20"/>
          <w:szCs w:val="20"/>
          <w:lang w:val="en-GB"/>
        </w:rPr>
        <w:t xml:space="preserve">E. Where the use of hard copy documents is deemed necessary: </w:t>
      </w:r>
    </w:p>
    <w:p w14:paraId="2F4E2CCA" w14:textId="77777777" w:rsidR="0023200C" w:rsidRPr="004470E0" w:rsidRDefault="0023200C" w:rsidP="0023200C">
      <w:pPr>
        <w:pStyle w:val="Default"/>
        <w:spacing w:line="276" w:lineRule="auto"/>
        <w:ind w:left="1418" w:right="1423"/>
        <w:jc w:val="both"/>
        <w:rPr>
          <w:rFonts w:ascii="Century Gothic" w:hAnsi="Century Gothic" w:cstheme="majorHAnsi"/>
          <w:color w:val="221F1F"/>
          <w:sz w:val="20"/>
          <w:szCs w:val="20"/>
          <w:lang w:val="en-GB"/>
        </w:rPr>
      </w:pPr>
      <w:r w:rsidRPr="004470E0">
        <w:rPr>
          <w:rFonts w:ascii="Century Gothic" w:hAnsi="Century Gothic" w:cstheme="majorHAnsi"/>
          <w:color w:val="221F1F"/>
          <w:sz w:val="20"/>
          <w:szCs w:val="20"/>
          <w:lang w:val="en-GB"/>
        </w:rPr>
        <w:t xml:space="preserve">1. The Parties will agree on a core bundle of exhibits which shall include only those exhibits (and those parts of exhibits) which the Parties intend to refer to </w:t>
      </w:r>
      <w:proofErr w:type="gramStart"/>
      <w:r w:rsidRPr="004470E0">
        <w:rPr>
          <w:rFonts w:ascii="Century Gothic" w:hAnsi="Century Gothic" w:cstheme="majorHAnsi"/>
          <w:color w:val="221F1F"/>
          <w:sz w:val="20"/>
          <w:szCs w:val="20"/>
          <w:lang w:val="en-GB"/>
        </w:rPr>
        <w:t>during the course of</w:t>
      </w:r>
      <w:proofErr w:type="gramEnd"/>
      <w:r w:rsidRPr="004470E0">
        <w:rPr>
          <w:rFonts w:ascii="Century Gothic" w:hAnsi="Century Gothic" w:cstheme="majorHAnsi"/>
          <w:color w:val="221F1F"/>
          <w:sz w:val="20"/>
          <w:szCs w:val="20"/>
          <w:lang w:val="en-GB"/>
        </w:rPr>
        <w:t xml:space="preserve"> the hearing; and </w:t>
      </w:r>
    </w:p>
    <w:p w14:paraId="6519191F" w14:textId="77777777" w:rsidR="0023200C" w:rsidRPr="004470E0" w:rsidRDefault="0023200C" w:rsidP="0023200C">
      <w:pPr>
        <w:pStyle w:val="Default"/>
        <w:spacing w:line="276" w:lineRule="auto"/>
        <w:ind w:left="1418" w:right="1423"/>
        <w:jc w:val="both"/>
        <w:rPr>
          <w:rFonts w:ascii="Century Gothic" w:hAnsi="Century Gothic" w:cstheme="majorHAnsi"/>
          <w:color w:val="221F1F"/>
          <w:sz w:val="20"/>
          <w:szCs w:val="20"/>
          <w:lang w:val="en-GB"/>
        </w:rPr>
      </w:pPr>
      <w:r w:rsidRPr="004470E0">
        <w:rPr>
          <w:rFonts w:ascii="Century Gothic" w:hAnsi="Century Gothic" w:cstheme="majorHAnsi"/>
          <w:color w:val="221F1F"/>
          <w:sz w:val="20"/>
          <w:szCs w:val="20"/>
          <w:lang w:val="en-GB"/>
        </w:rPr>
        <w:t xml:space="preserve">2. The Parties and Arbitral Tribunal shall dispose of hard copies of any hearing bundle (including bundles for witnesses and / or experts) after the hearing in an environmentally friendly manner where appropriate. </w:t>
      </w:r>
    </w:p>
    <w:p w14:paraId="0EE5AF01" w14:textId="77777777" w:rsidR="0023200C" w:rsidRPr="004470E0" w:rsidRDefault="0023200C" w:rsidP="0023200C">
      <w:pPr>
        <w:pStyle w:val="Default"/>
        <w:spacing w:line="276" w:lineRule="auto"/>
        <w:ind w:left="1134" w:right="1423"/>
        <w:jc w:val="both"/>
        <w:rPr>
          <w:rFonts w:ascii="Century Gothic" w:hAnsi="Century Gothic" w:cstheme="majorHAnsi"/>
          <w:color w:val="221F1F"/>
          <w:sz w:val="20"/>
          <w:szCs w:val="20"/>
          <w:lang w:val="en-GB"/>
        </w:rPr>
      </w:pPr>
    </w:p>
    <w:p w14:paraId="1C776CB1" w14:textId="77777777" w:rsidR="0023200C" w:rsidRPr="004470E0" w:rsidRDefault="0023200C" w:rsidP="0023200C">
      <w:pPr>
        <w:pStyle w:val="Default"/>
        <w:spacing w:line="276" w:lineRule="auto"/>
        <w:ind w:left="1134" w:right="1423"/>
        <w:jc w:val="both"/>
        <w:rPr>
          <w:rFonts w:ascii="Century Gothic" w:hAnsi="Century Gothic" w:cstheme="majorHAnsi"/>
          <w:color w:val="221F1F"/>
          <w:sz w:val="20"/>
          <w:szCs w:val="20"/>
          <w:lang w:val="en-GB"/>
        </w:rPr>
      </w:pPr>
    </w:p>
    <w:p w14:paraId="2C91860A" w14:textId="77777777" w:rsidR="0023200C" w:rsidRPr="004470E0" w:rsidRDefault="0023200C" w:rsidP="0023200C">
      <w:pPr>
        <w:pStyle w:val="Heading1"/>
        <w:spacing w:line="276" w:lineRule="auto"/>
        <w:rPr>
          <w:rFonts w:ascii="Century Gothic" w:hAnsi="Century Gothic" w:cstheme="majorHAnsi"/>
          <w:sz w:val="20"/>
          <w:szCs w:val="20"/>
        </w:rPr>
      </w:pPr>
      <w:r w:rsidRPr="004470E0">
        <w:rPr>
          <w:rFonts w:ascii="Century Gothic" w:hAnsi="Century Gothic" w:cstheme="majorHAnsi"/>
          <w:sz w:val="20"/>
          <w:szCs w:val="20"/>
        </w:rPr>
        <w:t xml:space="preserve">VI. </w:t>
      </w:r>
      <w:r w:rsidRPr="004470E0">
        <w:rPr>
          <w:rFonts w:ascii="Century Gothic" w:hAnsi="Century Gothic" w:cstheme="majorHAnsi"/>
          <w:sz w:val="20"/>
          <w:szCs w:val="20"/>
        </w:rPr>
        <w:tab/>
        <w:t xml:space="preserve">TRAVEL </w:t>
      </w:r>
    </w:p>
    <w:p w14:paraId="65CFE8E6" w14:textId="77777777" w:rsidR="0023200C" w:rsidRPr="004470E0" w:rsidRDefault="0023200C" w:rsidP="0023200C">
      <w:pPr>
        <w:pStyle w:val="Default"/>
        <w:spacing w:line="276" w:lineRule="auto"/>
        <w:ind w:left="1134" w:right="1423"/>
        <w:jc w:val="both"/>
        <w:rPr>
          <w:rFonts w:ascii="Century Gothic" w:hAnsi="Century Gothic" w:cstheme="majorHAnsi"/>
          <w:color w:val="221F1F"/>
          <w:sz w:val="20"/>
          <w:szCs w:val="20"/>
          <w:lang w:val="en-GB"/>
        </w:rPr>
      </w:pPr>
    </w:p>
    <w:p w14:paraId="7426B364" w14:textId="77777777" w:rsidR="0023200C" w:rsidRPr="004470E0" w:rsidRDefault="0023200C" w:rsidP="0023200C">
      <w:pPr>
        <w:pStyle w:val="Default"/>
        <w:spacing w:line="276" w:lineRule="auto"/>
        <w:ind w:left="1134" w:right="1423"/>
        <w:jc w:val="both"/>
        <w:rPr>
          <w:rFonts w:ascii="Century Gothic" w:hAnsi="Century Gothic" w:cstheme="majorHAnsi"/>
          <w:color w:val="221F1F"/>
          <w:sz w:val="20"/>
          <w:szCs w:val="20"/>
          <w:lang w:val="en-GB"/>
        </w:rPr>
      </w:pPr>
      <w:r w:rsidRPr="004470E0">
        <w:rPr>
          <w:rFonts w:ascii="Century Gothic" w:hAnsi="Century Gothic" w:cstheme="majorHAnsi"/>
          <w:color w:val="221F1F"/>
          <w:sz w:val="20"/>
          <w:szCs w:val="20"/>
          <w:lang w:val="en-GB"/>
        </w:rPr>
        <w:t xml:space="preserve">A. The Parties and Arbitral Tribunal will make every effort to: </w:t>
      </w:r>
    </w:p>
    <w:p w14:paraId="0BBCFC7E" w14:textId="77777777" w:rsidR="0023200C" w:rsidRPr="004470E0" w:rsidRDefault="0023200C" w:rsidP="0023200C">
      <w:pPr>
        <w:pStyle w:val="Default"/>
        <w:spacing w:line="276" w:lineRule="auto"/>
        <w:ind w:left="1418" w:right="1423"/>
        <w:jc w:val="both"/>
        <w:rPr>
          <w:rFonts w:ascii="Century Gothic" w:hAnsi="Century Gothic" w:cstheme="majorHAnsi"/>
          <w:color w:val="221F1F"/>
          <w:sz w:val="20"/>
          <w:szCs w:val="20"/>
          <w:lang w:val="en-GB"/>
        </w:rPr>
      </w:pPr>
      <w:r w:rsidRPr="004470E0">
        <w:rPr>
          <w:rFonts w:ascii="Century Gothic" w:hAnsi="Century Gothic" w:cstheme="majorHAnsi"/>
          <w:color w:val="221F1F"/>
          <w:sz w:val="20"/>
          <w:szCs w:val="20"/>
          <w:lang w:val="en-GB"/>
        </w:rPr>
        <w:t xml:space="preserve">1. Avoid unnecessary travel and, if travel is required, use travel options that minimise carbon emissions; and </w:t>
      </w:r>
    </w:p>
    <w:p w14:paraId="6C2F164F" w14:textId="255D48D0" w:rsidR="0023200C" w:rsidRPr="004470E0" w:rsidRDefault="0023200C" w:rsidP="0023200C">
      <w:pPr>
        <w:pStyle w:val="Default"/>
        <w:spacing w:line="276" w:lineRule="auto"/>
        <w:ind w:left="1418" w:right="1423"/>
        <w:jc w:val="both"/>
        <w:rPr>
          <w:rFonts w:ascii="Century Gothic" w:hAnsi="Century Gothic" w:cstheme="majorHAnsi"/>
          <w:color w:val="221F1F"/>
          <w:sz w:val="20"/>
          <w:szCs w:val="20"/>
          <w:lang w:val="en-GB"/>
        </w:rPr>
      </w:pPr>
      <w:r w:rsidRPr="004470E0">
        <w:rPr>
          <w:rFonts w:ascii="Century Gothic" w:hAnsi="Century Gothic" w:cstheme="majorHAnsi"/>
          <w:color w:val="221F1F"/>
          <w:sz w:val="20"/>
          <w:szCs w:val="20"/>
          <w:lang w:val="en-GB"/>
        </w:rPr>
        <w:t xml:space="preserve">2. Carefully consider the need to fly to attend arbitration proceedings. </w:t>
      </w:r>
    </w:p>
    <w:p w14:paraId="6577B8CD" w14:textId="77777777" w:rsidR="0023200C" w:rsidRPr="004470E0" w:rsidRDefault="0023200C" w:rsidP="0023200C">
      <w:pPr>
        <w:pStyle w:val="Default"/>
        <w:spacing w:line="276" w:lineRule="auto"/>
        <w:ind w:left="1134" w:right="1423"/>
        <w:jc w:val="both"/>
        <w:rPr>
          <w:rFonts w:ascii="Century Gothic" w:hAnsi="Century Gothic" w:cstheme="majorHAnsi"/>
          <w:strike/>
          <w:color w:val="221F1F"/>
          <w:sz w:val="20"/>
          <w:szCs w:val="20"/>
          <w:lang w:val="en-GB"/>
        </w:rPr>
      </w:pPr>
      <w:r w:rsidRPr="004470E0">
        <w:rPr>
          <w:rFonts w:ascii="Century Gothic" w:hAnsi="Century Gothic" w:cstheme="majorHAnsi"/>
          <w:strike/>
          <w:color w:val="221F1F"/>
          <w:sz w:val="20"/>
          <w:szCs w:val="20"/>
          <w:lang w:val="en-GB"/>
        </w:rPr>
        <w:t xml:space="preserve"> </w:t>
      </w:r>
    </w:p>
    <w:p w14:paraId="3CF98416" w14:textId="77777777" w:rsidR="0023200C" w:rsidRPr="004470E0" w:rsidRDefault="0023200C" w:rsidP="0023200C">
      <w:pPr>
        <w:pStyle w:val="Default"/>
        <w:spacing w:line="276" w:lineRule="auto"/>
        <w:ind w:left="1134" w:right="1423"/>
        <w:jc w:val="both"/>
        <w:rPr>
          <w:rFonts w:ascii="Century Gothic" w:hAnsi="Century Gothic" w:cstheme="majorHAnsi"/>
          <w:color w:val="221F1F"/>
          <w:sz w:val="20"/>
          <w:szCs w:val="20"/>
          <w:lang w:val="en-GB"/>
        </w:rPr>
      </w:pPr>
    </w:p>
    <w:p w14:paraId="4B4D243F" w14:textId="77777777" w:rsidR="0023200C" w:rsidRPr="004470E0" w:rsidRDefault="0023200C" w:rsidP="0023200C">
      <w:pPr>
        <w:pStyle w:val="Heading1"/>
        <w:spacing w:line="276" w:lineRule="auto"/>
        <w:rPr>
          <w:rFonts w:ascii="Century Gothic" w:hAnsi="Century Gothic" w:cstheme="majorHAnsi"/>
          <w:sz w:val="20"/>
          <w:szCs w:val="20"/>
        </w:rPr>
      </w:pPr>
      <w:r w:rsidRPr="004470E0">
        <w:rPr>
          <w:rFonts w:ascii="Century Gothic" w:hAnsi="Century Gothic" w:cstheme="majorHAnsi"/>
          <w:sz w:val="20"/>
          <w:szCs w:val="20"/>
        </w:rPr>
        <w:t>VII.</w:t>
      </w:r>
      <w:r w:rsidRPr="004470E0">
        <w:rPr>
          <w:rFonts w:ascii="Century Gothic" w:hAnsi="Century Gothic" w:cstheme="majorHAnsi"/>
          <w:sz w:val="20"/>
          <w:szCs w:val="20"/>
        </w:rPr>
        <w:tab/>
        <w:t xml:space="preserve"> OFFSETTING </w:t>
      </w:r>
    </w:p>
    <w:p w14:paraId="69746012" w14:textId="77777777" w:rsidR="0023200C" w:rsidRPr="004470E0" w:rsidRDefault="0023200C" w:rsidP="0023200C">
      <w:pPr>
        <w:pStyle w:val="Default"/>
        <w:spacing w:line="276" w:lineRule="auto"/>
        <w:ind w:left="1134" w:right="1423"/>
        <w:jc w:val="both"/>
        <w:rPr>
          <w:rFonts w:ascii="Century Gothic" w:hAnsi="Century Gothic" w:cstheme="majorHAnsi"/>
          <w:color w:val="221F1F"/>
          <w:sz w:val="20"/>
          <w:szCs w:val="20"/>
          <w:lang w:val="en-GB"/>
        </w:rPr>
      </w:pPr>
    </w:p>
    <w:p w14:paraId="309694EA" w14:textId="77777777" w:rsidR="0023200C" w:rsidRDefault="0023200C" w:rsidP="0023200C">
      <w:pPr>
        <w:pStyle w:val="Default"/>
        <w:spacing w:line="276" w:lineRule="auto"/>
        <w:ind w:left="1134" w:right="1423"/>
        <w:jc w:val="both"/>
        <w:rPr>
          <w:rFonts w:ascii="Century Gothic" w:hAnsi="Century Gothic" w:cstheme="majorHAnsi"/>
          <w:color w:val="221F1F"/>
          <w:sz w:val="20"/>
          <w:szCs w:val="20"/>
          <w:lang w:val="en-GB"/>
        </w:rPr>
      </w:pPr>
      <w:r w:rsidRPr="004470E0">
        <w:rPr>
          <w:rFonts w:ascii="Century Gothic" w:hAnsi="Century Gothic" w:cstheme="majorHAnsi"/>
          <w:color w:val="221F1F"/>
          <w:sz w:val="20"/>
          <w:szCs w:val="20"/>
          <w:lang w:val="en-GB"/>
        </w:rPr>
        <w:t xml:space="preserve">In addition to the adoption of the sustainability measures contained in these Terms of Reference, the Parties and the Arbitral Tribunal shall give due consideration to offsetting any residual emissions caused by their activities related to this arbitration. </w:t>
      </w:r>
    </w:p>
    <w:p w14:paraId="08ADEF44" w14:textId="77777777" w:rsidR="00E370B4" w:rsidRDefault="00E370B4" w:rsidP="00E370B4">
      <w:pPr>
        <w:rPr>
          <w:rFonts w:ascii="Century Gothic" w:hAnsi="Century Gothic"/>
          <w:i/>
          <w:iCs/>
          <w:sz w:val="20"/>
          <w:szCs w:val="20"/>
          <w:lang w:val="en-BE"/>
        </w:rPr>
      </w:pPr>
      <w:r>
        <w:rPr>
          <w:rFonts w:ascii="Century Gothic" w:hAnsi="Century Gothic"/>
          <w:i/>
          <w:iCs/>
          <w:sz w:val="20"/>
          <w:szCs w:val="20"/>
          <w:lang w:val="en-BE"/>
        </w:rPr>
        <w:lastRenderedPageBreak/>
        <w:t>**Disclaimer:**</w:t>
      </w:r>
    </w:p>
    <w:p w14:paraId="13C0B3CF" w14:textId="77777777" w:rsidR="00E370B4" w:rsidRDefault="00E370B4" w:rsidP="00E370B4">
      <w:pPr>
        <w:rPr>
          <w:rFonts w:ascii="Century Gothic" w:hAnsi="Century Gothic"/>
          <w:i/>
          <w:iCs/>
          <w:sz w:val="20"/>
          <w:szCs w:val="20"/>
          <w:lang w:val="en-BE"/>
        </w:rPr>
      </w:pPr>
    </w:p>
    <w:p w14:paraId="62BED733" w14:textId="77777777" w:rsidR="00E370B4" w:rsidRDefault="00E370B4" w:rsidP="00E370B4">
      <w:pPr>
        <w:rPr>
          <w:rFonts w:ascii="Century Gothic" w:hAnsi="Century Gothic"/>
          <w:i/>
          <w:iCs/>
          <w:sz w:val="20"/>
          <w:szCs w:val="20"/>
          <w:lang w:val="en-BE"/>
        </w:rPr>
      </w:pPr>
      <w:r>
        <w:rPr>
          <w:rFonts w:ascii="Century Gothic" w:hAnsi="Century Gothic"/>
          <w:i/>
          <w:iCs/>
          <w:sz w:val="20"/>
          <w:szCs w:val="20"/>
          <w:lang w:val="en-BE"/>
        </w:rPr>
        <w:t>This draft is for informational purposes only. Review and approval are required before use.</w:t>
      </w:r>
    </w:p>
    <w:p w14:paraId="6E033642" w14:textId="77777777" w:rsidR="00E370B4" w:rsidRPr="00E370B4" w:rsidRDefault="00E370B4" w:rsidP="0023200C">
      <w:pPr>
        <w:pStyle w:val="Default"/>
        <w:spacing w:line="276" w:lineRule="auto"/>
        <w:ind w:left="1134" w:right="1423"/>
        <w:jc w:val="both"/>
        <w:rPr>
          <w:rFonts w:ascii="Century Gothic" w:hAnsi="Century Gothic" w:cstheme="majorHAnsi"/>
          <w:color w:val="221F1F"/>
          <w:sz w:val="20"/>
          <w:szCs w:val="20"/>
          <w:lang w:val="en-BE"/>
        </w:rPr>
      </w:pPr>
    </w:p>
    <w:p w14:paraId="7A1B1C15" w14:textId="77777777" w:rsidR="001024FB" w:rsidRDefault="001024FB" w:rsidP="00785A09">
      <w:pPr>
        <w:rPr>
          <w:b/>
          <w:bCs/>
          <w:lang w:val="en-GB"/>
        </w:rPr>
      </w:pPr>
    </w:p>
    <w:sectPr w:rsidR="001024FB">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C126BC" w14:textId="77777777" w:rsidR="008A2FF0" w:rsidRDefault="008A2FF0" w:rsidP="006B797F">
      <w:r>
        <w:separator/>
      </w:r>
    </w:p>
  </w:endnote>
  <w:endnote w:type="continuationSeparator" w:id="0">
    <w:p w14:paraId="3197262A" w14:textId="77777777" w:rsidR="008A2FF0" w:rsidRDefault="008A2FF0" w:rsidP="006B797F">
      <w:r>
        <w:continuationSeparator/>
      </w:r>
    </w:p>
  </w:endnote>
  <w:endnote w:type="continuationNotice" w:id="1">
    <w:p w14:paraId="27974AC4" w14:textId="77777777" w:rsidR="008A2FF0" w:rsidRDefault="008A2F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767464" w14:textId="77777777" w:rsidR="00217E8B" w:rsidRDefault="00217E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405053" w14:textId="77777777" w:rsidR="00217E8B" w:rsidRDefault="00217E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FA633C" w14:textId="77777777" w:rsidR="00217E8B" w:rsidRDefault="00217E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86439D" w14:textId="77777777" w:rsidR="008A2FF0" w:rsidRDefault="008A2FF0" w:rsidP="006B797F">
      <w:r>
        <w:separator/>
      </w:r>
    </w:p>
  </w:footnote>
  <w:footnote w:type="continuationSeparator" w:id="0">
    <w:p w14:paraId="25DE3755" w14:textId="77777777" w:rsidR="008A2FF0" w:rsidRDefault="008A2FF0" w:rsidP="006B797F">
      <w:r>
        <w:continuationSeparator/>
      </w:r>
    </w:p>
  </w:footnote>
  <w:footnote w:type="continuationNotice" w:id="1">
    <w:p w14:paraId="0E8202EC" w14:textId="77777777" w:rsidR="008A2FF0" w:rsidRDefault="008A2F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5C4674" w14:textId="5D0E41DB" w:rsidR="00217E8B" w:rsidRDefault="008A2FF0">
    <w:pPr>
      <w:pStyle w:val="Header"/>
    </w:pPr>
    <w:r>
      <w:rPr>
        <w:noProof/>
      </w:rPr>
      <w:pict w14:anchorId="07015D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53796212" o:spid="_x0000_s1027" type="#_x0000_t75" alt="" style="position:absolute;margin-left:0;margin-top:0;width:595.2pt;height:841.9pt;z-index:-251653120;mso-wrap-edited:f;mso-width-percent:0;mso-height-percent:0;mso-position-horizontal:center;mso-position-horizontal-relative:margin;mso-position-vertical:center;mso-position-vertical-relative:margin;mso-width-percent:0;mso-height-percent:0" o:allowincell="f">
          <v:imagedata r:id="rId1" o:title="Cepani-letterhead"/>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FB8A06" w14:textId="6BD7067E" w:rsidR="00B81CD8" w:rsidRDefault="008A2FF0" w:rsidP="00B81CD8">
    <w:pPr>
      <w:pStyle w:val="NormalWeb"/>
      <w:jc w:val="center"/>
    </w:pPr>
    <w:r>
      <w:rPr>
        <w:noProof/>
        <w14:ligatures w14:val="standardContextual"/>
      </w:rPr>
      <w:pict w14:anchorId="33210D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53796213" o:spid="_x0000_s1026" type="#_x0000_t75" alt="" style="position:absolute;left:0;text-align:left;margin-left:0;margin-top:0;width:595.2pt;height:841.9pt;z-index:-251650048;mso-wrap-edited:f;mso-width-percent:0;mso-height-percent:0;mso-position-horizontal:center;mso-position-horizontal-relative:margin;mso-position-vertical:center;mso-position-vertical-relative:margin;mso-width-percent:0;mso-height-percent:0" o:allowincell="f">
          <v:imagedata r:id="rId1" o:title="Cepani-letterhead"/>
        </v:shape>
      </w:pict>
    </w:r>
  </w:p>
  <w:p w14:paraId="37A01BF9" w14:textId="77777777" w:rsidR="00752286" w:rsidRDefault="00752286" w:rsidP="00B81CD8">
    <w:pPr>
      <w:pStyle w:val="NormalWeb"/>
      <w:jc w:val="center"/>
    </w:pPr>
  </w:p>
  <w:p w14:paraId="1EAD00FF" w14:textId="639FA0FF" w:rsidR="006B797F" w:rsidRPr="008368D1" w:rsidRDefault="006B797F" w:rsidP="006B797F">
    <w:pPr>
      <w:pStyle w:val="Header"/>
    </w:pPr>
  </w:p>
  <w:p w14:paraId="6E0BEF81" w14:textId="77777777" w:rsidR="006B797F" w:rsidRPr="00D90ACC" w:rsidRDefault="006B797F" w:rsidP="006B797F">
    <w:pPr>
      <w:pStyle w:val="Header"/>
    </w:pPr>
  </w:p>
  <w:p w14:paraId="72469633" w14:textId="77777777" w:rsidR="006B797F" w:rsidRDefault="006B79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8E3C11" w14:textId="7340A113" w:rsidR="00217E8B" w:rsidRDefault="008A2FF0">
    <w:pPr>
      <w:pStyle w:val="Header"/>
    </w:pPr>
    <w:r>
      <w:rPr>
        <w:noProof/>
      </w:rPr>
      <w:pict w14:anchorId="11703F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53796211" o:spid="_x0000_s1025" type="#_x0000_t75" alt="" style="position:absolute;margin-left:0;margin-top:0;width:595.2pt;height:841.9pt;z-index:-251656192;mso-wrap-edited:f;mso-width-percent:0;mso-height-percent:0;mso-position-horizontal:center;mso-position-horizontal-relative:margin;mso-position-vertical:center;mso-position-vertical-relative:margin;mso-width-percent:0;mso-height-percent:0" o:allowincell="f">
          <v:imagedata r:id="rId1" o:title="Cepani-letterhead"/>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F265BC"/>
    <w:multiLevelType w:val="multilevel"/>
    <w:tmpl w:val="39C6F4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D158B4"/>
    <w:multiLevelType w:val="multilevel"/>
    <w:tmpl w:val="8F669F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78369F"/>
    <w:multiLevelType w:val="multilevel"/>
    <w:tmpl w:val="566CE8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9F7C6A"/>
    <w:multiLevelType w:val="multilevel"/>
    <w:tmpl w:val="7CA2B71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1EBB231E"/>
    <w:multiLevelType w:val="multilevel"/>
    <w:tmpl w:val="39C6F4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593AFE"/>
    <w:multiLevelType w:val="multilevel"/>
    <w:tmpl w:val="A7CCB9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F916F5"/>
    <w:multiLevelType w:val="multilevel"/>
    <w:tmpl w:val="7CA2B71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29706BC6"/>
    <w:multiLevelType w:val="multilevel"/>
    <w:tmpl w:val="7CA2B71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31054843"/>
    <w:multiLevelType w:val="multilevel"/>
    <w:tmpl w:val="E8ACB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3B272F4"/>
    <w:multiLevelType w:val="multilevel"/>
    <w:tmpl w:val="7CA2B71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371A22EE"/>
    <w:multiLevelType w:val="multilevel"/>
    <w:tmpl w:val="5C14F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F7415E1"/>
    <w:multiLevelType w:val="multilevel"/>
    <w:tmpl w:val="2B445CE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AE1873"/>
    <w:multiLevelType w:val="multilevel"/>
    <w:tmpl w:val="7CA2B71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455E7CA9"/>
    <w:multiLevelType w:val="hybridMultilevel"/>
    <w:tmpl w:val="200A77D2"/>
    <w:lvl w:ilvl="0" w:tplc="7EE69D6E">
      <w:start w:val="1"/>
      <w:numFmt w:val="decimal"/>
      <w:lvlText w:val="%1."/>
      <w:lvlJc w:val="left"/>
      <w:pPr>
        <w:ind w:left="920" w:hanging="5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A51558D"/>
    <w:multiLevelType w:val="multilevel"/>
    <w:tmpl w:val="6E3A44E2"/>
    <w:lvl w:ilvl="0">
      <w:start w:val="3"/>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CDE15FE"/>
    <w:multiLevelType w:val="multilevel"/>
    <w:tmpl w:val="7CA2B71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D1E31D2"/>
    <w:multiLevelType w:val="singleLevel"/>
    <w:tmpl w:val="88C2E0B2"/>
    <w:lvl w:ilvl="0">
      <w:start w:val="3"/>
      <w:numFmt w:val="bullet"/>
      <w:lvlText w:val="-"/>
      <w:lvlJc w:val="left"/>
      <w:pPr>
        <w:tabs>
          <w:tab w:val="num" w:pos="360"/>
        </w:tabs>
        <w:ind w:left="360" w:hanging="360"/>
      </w:pPr>
    </w:lvl>
  </w:abstractNum>
  <w:abstractNum w:abstractNumId="17" w15:restartNumberingAfterBreak="0">
    <w:nsid w:val="4F9715C8"/>
    <w:multiLevelType w:val="multilevel"/>
    <w:tmpl w:val="B5224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25D0B44"/>
    <w:multiLevelType w:val="multilevel"/>
    <w:tmpl w:val="7CA2B71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572D2DE5"/>
    <w:multiLevelType w:val="hybridMultilevel"/>
    <w:tmpl w:val="DF925F16"/>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0" w15:restartNumberingAfterBreak="0">
    <w:nsid w:val="59932501"/>
    <w:multiLevelType w:val="multilevel"/>
    <w:tmpl w:val="82C89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ADE4666"/>
    <w:multiLevelType w:val="multilevel"/>
    <w:tmpl w:val="7CA2B71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15:restartNumberingAfterBreak="0">
    <w:nsid w:val="61D0379A"/>
    <w:multiLevelType w:val="multilevel"/>
    <w:tmpl w:val="99641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AF50586"/>
    <w:multiLevelType w:val="multilevel"/>
    <w:tmpl w:val="356AB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C4B490E"/>
    <w:multiLevelType w:val="multilevel"/>
    <w:tmpl w:val="C518B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0C343E9"/>
    <w:multiLevelType w:val="multilevel"/>
    <w:tmpl w:val="2132D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15E69BD"/>
    <w:multiLevelType w:val="multilevel"/>
    <w:tmpl w:val="7CA2B71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7" w15:restartNumberingAfterBreak="0">
    <w:nsid w:val="7187269C"/>
    <w:multiLevelType w:val="multilevel"/>
    <w:tmpl w:val="F2F8D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87154CF"/>
    <w:multiLevelType w:val="multilevel"/>
    <w:tmpl w:val="BEE01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B652779"/>
    <w:multiLevelType w:val="multilevel"/>
    <w:tmpl w:val="0E567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C884727"/>
    <w:multiLevelType w:val="hybridMultilevel"/>
    <w:tmpl w:val="20024766"/>
    <w:lvl w:ilvl="0" w:tplc="6B7AA89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DF33101"/>
    <w:multiLevelType w:val="multilevel"/>
    <w:tmpl w:val="7DC0C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E141D39"/>
    <w:multiLevelType w:val="multilevel"/>
    <w:tmpl w:val="7CA2B71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554245763">
    <w:abstractNumId w:val="29"/>
  </w:num>
  <w:num w:numId="2" w16cid:durableId="1035814974">
    <w:abstractNumId w:val="11"/>
  </w:num>
  <w:num w:numId="3" w16cid:durableId="850291668">
    <w:abstractNumId w:val="17"/>
  </w:num>
  <w:num w:numId="4" w16cid:durableId="1783987371">
    <w:abstractNumId w:val="10"/>
  </w:num>
  <w:num w:numId="5" w16cid:durableId="2031104748">
    <w:abstractNumId w:val="22"/>
  </w:num>
  <w:num w:numId="6" w16cid:durableId="956327508">
    <w:abstractNumId w:val="27"/>
  </w:num>
  <w:num w:numId="7" w16cid:durableId="1951425276">
    <w:abstractNumId w:val="20"/>
  </w:num>
  <w:num w:numId="8" w16cid:durableId="518853601">
    <w:abstractNumId w:val="24"/>
  </w:num>
  <w:num w:numId="9" w16cid:durableId="1281061879">
    <w:abstractNumId w:val="28"/>
  </w:num>
  <w:num w:numId="10" w16cid:durableId="553588361">
    <w:abstractNumId w:val="31"/>
  </w:num>
  <w:num w:numId="11" w16cid:durableId="1253515206">
    <w:abstractNumId w:val="25"/>
  </w:num>
  <w:num w:numId="12" w16cid:durableId="487744348">
    <w:abstractNumId w:val="1"/>
  </w:num>
  <w:num w:numId="13" w16cid:durableId="335882750">
    <w:abstractNumId w:val="23"/>
  </w:num>
  <w:num w:numId="14" w16cid:durableId="743068451">
    <w:abstractNumId w:val="8"/>
  </w:num>
  <w:num w:numId="15" w16cid:durableId="922491662">
    <w:abstractNumId w:val="0"/>
  </w:num>
  <w:num w:numId="16" w16cid:durableId="729963043">
    <w:abstractNumId w:val="5"/>
  </w:num>
  <w:num w:numId="17" w16cid:durableId="948969111">
    <w:abstractNumId w:val="9"/>
  </w:num>
  <w:num w:numId="18" w16cid:durableId="1198548139">
    <w:abstractNumId w:val="14"/>
  </w:num>
  <w:num w:numId="19" w16cid:durableId="1347488636">
    <w:abstractNumId w:val="2"/>
  </w:num>
  <w:num w:numId="20" w16cid:durableId="1478181443">
    <w:abstractNumId w:val="15"/>
  </w:num>
  <w:num w:numId="21" w16cid:durableId="1484152979">
    <w:abstractNumId w:val="6"/>
  </w:num>
  <w:num w:numId="22" w16cid:durableId="1472282969">
    <w:abstractNumId w:val="26"/>
  </w:num>
  <w:num w:numId="23" w16cid:durableId="1002508760">
    <w:abstractNumId w:val="3"/>
  </w:num>
  <w:num w:numId="24" w16cid:durableId="1879276389">
    <w:abstractNumId w:val="4"/>
  </w:num>
  <w:num w:numId="25" w16cid:durableId="1943603971">
    <w:abstractNumId w:val="21"/>
  </w:num>
  <w:num w:numId="26" w16cid:durableId="1732847823">
    <w:abstractNumId w:val="30"/>
  </w:num>
  <w:num w:numId="27" w16cid:durableId="1475441139">
    <w:abstractNumId w:val="32"/>
  </w:num>
  <w:num w:numId="28" w16cid:durableId="441072348">
    <w:abstractNumId w:val="12"/>
  </w:num>
  <w:num w:numId="29" w16cid:durableId="1330282217">
    <w:abstractNumId w:val="7"/>
  </w:num>
  <w:num w:numId="30" w16cid:durableId="1657762091">
    <w:abstractNumId w:val="18"/>
  </w:num>
  <w:num w:numId="31" w16cid:durableId="1393967312">
    <w:abstractNumId w:val="13"/>
  </w:num>
  <w:num w:numId="32" w16cid:durableId="55789642">
    <w:abstractNumId w:val="16"/>
  </w:num>
  <w:num w:numId="33" w16cid:durableId="185310179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A09"/>
    <w:rsid w:val="0000313A"/>
    <w:rsid w:val="00003956"/>
    <w:rsid w:val="000158A1"/>
    <w:rsid w:val="00026F67"/>
    <w:rsid w:val="00034600"/>
    <w:rsid w:val="0005227D"/>
    <w:rsid w:val="000719FE"/>
    <w:rsid w:val="00087486"/>
    <w:rsid w:val="00096EB4"/>
    <w:rsid w:val="000A1FA8"/>
    <w:rsid w:val="000B33EE"/>
    <w:rsid w:val="000E5E1A"/>
    <w:rsid w:val="000F418C"/>
    <w:rsid w:val="000F62A8"/>
    <w:rsid w:val="001024FB"/>
    <w:rsid w:val="0012167A"/>
    <w:rsid w:val="00134564"/>
    <w:rsid w:val="0013617C"/>
    <w:rsid w:val="00142025"/>
    <w:rsid w:val="001434E2"/>
    <w:rsid w:val="0016367C"/>
    <w:rsid w:val="0017308B"/>
    <w:rsid w:val="00186925"/>
    <w:rsid w:val="001A44CB"/>
    <w:rsid w:val="001A55B0"/>
    <w:rsid w:val="001C3460"/>
    <w:rsid w:val="001C6E62"/>
    <w:rsid w:val="001D4855"/>
    <w:rsid w:val="001E7CC1"/>
    <w:rsid w:val="001F2FCD"/>
    <w:rsid w:val="00205554"/>
    <w:rsid w:val="00217A63"/>
    <w:rsid w:val="00217E8B"/>
    <w:rsid w:val="002222DB"/>
    <w:rsid w:val="0022701D"/>
    <w:rsid w:val="0023200C"/>
    <w:rsid w:val="00233BAE"/>
    <w:rsid w:val="00237BA1"/>
    <w:rsid w:val="00247724"/>
    <w:rsid w:val="0025347A"/>
    <w:rsid w:val="00260701"/>
    <w:rsid w:val="002642E3"/>
    <w:rsid w:val="002651E9"/>
    <w:rsid w:val="002664F8"/>
    <w:rsid w:val="0027507E"/>
    <w:rsid w:val="002D7DF2"/>
    <w:rsid w:val="002E21E8"/>
    <w:rsid w:val="00300AB5"/>
    <w:rsid w:val="00306AE9"/>
    <w:rsid w:val="0031338E"/>
    <w:rsid w:val="0032032C"/>
    <w:rsid w:val="00330862"/>
    <w:rsid w:val="00348317"/>
    <w:rsid w:val="00377220"/>
    <w:rsid w:val="00395D94"/>
    <w:rsid w:val="003A316A"/>
    <w:rsid w:val="003A5BA0"/>
    <w:rsid w:val="003A6E88"/>
    <w:rsid w:val="003B308F"/>
    <w:rsid w:val="003B77F4"/>
    <w:rsid w:val="003C0E58"/>
    <w:rsid w:val="003C7A7E"/>
    <w:rsid w:val="003E35F0"/>
    <w:rsid w:val="003F55FB"/>
    <w:rsid w:val="00414FC2"/>
    <w:rsid w:val="00442B52"/>
    <w:rsid w:val="00444174"/>
    <w:rsid w:val="004470E0"/>
    <w:rsid w:val="004532F7"/>
    <w:rsid w:val="00466828"/>
    <w:rsid w:val="00466BB3"/>
    <w:rsid w:val="00472F13"/>
    <w:rsid w:val="00477F24"/>
    <w:rsid w:val="004A1298"/>
    <w:rsid w:val="004C2054"/>
    <w:rsid w:val="004C4CF7"/>
    <w:rsid w:val="004F56F6"/>
    <w:rsid w:val="00504A64"/>
    <w:rsid w:val="005137F6"/>
    <w:rsid w:val="00552819"/>
    <w:rsid w:val="00556E97"/>
    <w:rsid w:val="005765AC"/>
    <w:rsid w:val="00582B5C"/>
    <w:rsid w:val="00594EF6"/>
    <w:rsid w:val="00595A3F"/>
    <w:rsid w:val="00597304"/>
    <w:rsid w:val="005A6208"/>
    <w:rsid w:val="005B741D"/>
    <w:rsid w:val="005C3EF1"/>
    <w:rsid w:val="005F0228"/>
    <w:rsid w:val="005F38E6"/>
    <w:rsid w:val="00611BFE"/>
    <w:rsid w:val="00613C51"/>
    <w:rsid w:val="00614FA4"/>
    <w:rsid w:val="00622136"/>
    <w:rsid w:val="00652B67"/>
    <w:rsid w:val="00683973"/>
    <w:rsid w:val="00696935"/>
    <w:rsid w:val="006A538D"/>
    <w:rsid w:val="006B797F"/>
    <w:rsid w:val="006C17B0"/>
    <w:rsid w:val="006E7815"/>
    <w:rsid w:val="006F67AA"/>
    <w:rsid w:val="006F7466"/>
    <w:rsid w:val="007052AE"/>
    <w:rsid w:val="007103B3"/>
    <w:rsid w:val="00711200"/>
    <w:rsid w:val="00720DD6"/>
    <w:rsid w:val="0072491F"/>
    <w:rsid w:val="007249E5"/>
    <w:rsid w:val="00727072"/>
    <w:rsid w:val="0072728F"/>
    <w:rsid w:val="00731127"/>
    <w:rsid w:val="00736349"/>
    <w:rsid w:val="00742F83"/>
    <w:rsid w:val="00752286"/>
    <w:rsid w:val="00753068"/>
    <w:rsid w:val="00763DBF"/>
    <w:rsid w:val="00764E58"/>
    <w:rsid w:val="00785A09"/>
    <w:rsid w:val="00793DCA"/>
    <w:rsid w:val="00794815"/>
    <w:rsid w:val="007A24F7"/>
    <w:rsid w:val="007E3A4B"/>
    <w:rsid w:val="007F3A49"/>
    <w:rsid w:val="007F5E12"/>
    <w:rsid w:val="00801F9C"/>
    <w:rsid w:val="00822973"/>
    <w:rsid w:val="00825665"/>
    <w:rsid w:val="008338DA"/>
    <w:rsid w:val="008344B1"/>
    <w:rsid w:val="00846CCB"/>
    <w:rsid w:val="0084744F"/>
    <w:rsid w:val="0085535D"/>
    <w:rsid w:val="008620AB"/>
    <w:rsid w:val="008A2FF0"/>
    <w:rsid w:val="008A76EB"/>
    <w:rsid w:val="008B5CEA"/>
    <w:rsid w:val="008E066E"/>
    <w:rsid w:val="008E5C80"/>
    <w:rsid w:val="008E71B2"/>
    <w:rsid w:val="008F2173"/>
    <w:rsid w:val="008F427B"/>
    <w:rsid w:val="00901113"/>
    <w:rsid w:val="00901A4B"/>
    <w:rsid w:val="00903EDE"/>
    <w:rsid w:val="0091322F"/>
    <w:rsid w:val="00920F3B"/>
    <w:rsid w:val="0092549C"/>
    <w:rsid w:val="00937681"/>
    <w:rsid w:val="009435FC"/>
    <w:rsid w:val="00945BE0"/>
    <w:rsid w:val="00960795"/>
    <w:rsid w:val="0096365F"/>
    <w:rsid w:val="00964EB3"/>
    <w:rsid w:val="009826A0"/>
    <w:rsid w:val="00994474"/>
    <w:rsid w:val="009B0E4A"/>
    <w:rsid w:val="009C1E48"/>
    <w:rsid w:val="009C5316"/>
    <w:rsid w:val="009D31FA"/>
    <w:rsid w:val="009E20B1"/>
    <w:rsid w:val="009F0C33"/>
    <w:rsid w:val="009F5EA9"/>
    <w:rsid w:val="009F71ED"/>
    <w:rsid w:val="00A11F31"/>
    <w:rsid w:val="00A121A5"/>
    <w:rsid w:val="00A527BE"/>
    <w:rsid w:val="00A535EA"/>
    <w:rsid w:val="00A711E2"/>
    <w:rsid w:val="00A87EAD"/>
    <w:rsid w:val="00AB343E"/>
    <w:rsid w:val="00AB430D"/>
    <w:rsid w:val="00AE4E1B"/>
    <w:rsid w:val="00AF475B"/>
    <w:rsid w:val="00B107C8"/>
    <w:rsid w:val="00B14328"/>
    <w:rsid w:val="00B23670"/>
    <w:rsid w:val="00B37B06"/>
    <w:rsid w:val="00B37B50"/>
    <w:rsid w:val="00B47995"/>
    <w:rsid w:val="00B53015"/>
    <w:rsid w:val="00B70B13"/>
    <w:rsid w:val="00B74911"/>
    <w:rsid w:val="00B81CD8"/>
    <w:rsid w:val="00B82A62"/>
    <w:rsid w:val="00B8399E"/>
    <w:rsid w:val="00B86F0B"/>
    <w:rsid w:val="00B87D7E"/>
    <w:rsid w:val="00B97784"/>
    <w:rsid w:val="00BA365F"/>
    <w:rsid w:val="00BB0D38"/>
    <w:rsid w:val="00BF2765"/>
    <w:rsid w:val="00C0307E"/>
    <w:rsid w:val="00C07963"/>
    <w:rsid w:val="00C1043E"/>
    <w:rsid w:val="00C13061"/>
    <w:rsid w:val="00C148BC"/>
    <w:rsid w:val="00C20757"/>
    <w:rsid w:val="00C23C4D"/>
    <w:rsid w:val="00C26226"/>
    <w:rsid w:val="00C30E88"/>
    <w:rsid w:val="00C33283"/>
    <w:rsid w:val="00C33CB0"/>
    <w:rsid w:val="00C4262A"/>
    <w:rsid w:val="00C4497F"/>
    <w:rsid w:val="00C47A19"/>
    <w:rsid w:val="00C56C2D"/>
    <w:rsid w:val="00C57522"/>
    <w:rsid w:val="00C73F7F"/>
    <w:rsid w:val="00C837FA"/>
    <w:rsid w:val="00C84713"/>
    <w:rsid w:val="00C84811"/>
    <w:rsid w:val="00C95140"/>
    <w:rsid w:val="00CA2C38"/>
    <w:rsid w:val="00CA46ED"/>
    <w:rsid w:val="00CC5919"/>
    <w:rsid w:val="00CE3B63"/>
    <w:rsid w:val="00CF06B9"/>
    <w:rsid w:val="00CF3E47"/>
    <w:rsid w:val="00CF4A40"/>
    <w:rsid w:val="00D01D32"/>
    <w:rsid w:val="00D23F0A"/>
    <w:rsid w:val="00D40F7E"/>
    <w:rsid w:val="00D521EF"/>
    <w:rsid w:val="00D53629"/>
    <w:rsid w:val="00DA24CC"/>
    <w:rsid w:val="00DA77D9"/>
    <w:rsid w:val="00DD48B9"/>
    <w:rsid w:val="00DE2814"/>
    <w:rsid w:val="00DE6193"/>
    <w:rsid w:val="00E057AB"/>
    <w:rsid w:val="00E10B27"/>
    <w:rsid w:val="00E25FF0"/>
    <w:rsid w:val="00E32823"/>
    <w:rsid w:val="00E370B4"/>
    <w:rsid w:val="00E45432"/>
    <w:rsid w:val="00E47747"/>
    <w:rsid w:val="00E53182"/>
    <w:rsid w:val="00E537FE"/>
    <w:rsid w:val="00E62D4E"/>
    <w:rsid w:val="00E6427C"/>
    <w:rsid w:val="00E73929"/>
    <w:rsid w:val="00E767A2"/>
    <w:rsid w:val="00E83268"/>
    <w:rsid w:val="00ED4358"/>
    <w:rsid w:val="00EE0821"/>
    <w:rsid w:val="00EE6C70"/>
    <w:rsid w:val="00EF03D3"/>
    <w:rsid w:val="00EF1FF8"/>
    <w:rsid w:val="00EF5139"/>
    <w:rsid w:val="00F0157D"/>
    <w:rsid w:val="00F35B03"/>
    <w:rsid w:val="00F40799"/>
    <w:rsid w:val="00F65A37"/>
    <w:rsid w:val="00F705A9"/>
    <w:rsid w:val="00F7073A"/>
    <w:rsid w:val="00F741C3"/>
    <w:rsid w:val="00F83EB3"/>
    <w:rsid w:val="00F850F8"/>
    <w:rsid w:val="00F9278C"/>
    <w:rsid w:val="00FA6D39"/>
    <w:rsid w:val="00FB214E"/>
    <w:rsid w:val="00FB6DB3"/>
    <w:rsid w:val="22DF28F3"/>
    <w:rsid w:val="2D53299E"/>
    <w:rsid w:val="2D7A65A4"/>
    <w:rsid w:val="34D7DA27"/>
    <w:rsid w:val="3A1056C4"/>
    <w:rsid w:val="3EAEE16B"/>
    <w:rsid w:val="42951B60"/>
    <w:rsid w:val="4A453E55"/>
    <w:rsid w:val="5CEBE73C"/>
    <w:rsid w:val="5CF2CB76"/>
    <w:rsid w:val="6509F2CC"/>
    <w:rsid w:val="6BD04F46"/>
    <w:rsid w:val="72687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E7BACD"/>
  <w15:chartTrackingRefBased/>
  <w15:docId w15:val="{BF1EA0E6-033C-4C1D-8308-D0F115560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nl-NL"/>
    </w:rPr>
  </w:style>
  <w:style w:type="paragraph" w:styleId="Heading1">
    <w:name w:val="heading 1"/>
    <w:basedOn w:val="Default"/>
    <w:next w:val="Normal"/>
    <w:link w:val="Heading1Char"/>
    <w:uiPriority w:val="9"/>
    <w:qFormat/>
    <w:rsid w:val="00EE0821"/>
    <w:pPr>
      <w:ind w:left="1134" w:right="1423"/>
      <w:jc w:val="both"/>
      <w:outlineLvl w:val="0"/>
    </w:pPr>
    <w:rPr>
      <w:rFonts w:ascii="Times New Roman" w:hAnsi="Times New Roman" w:cs="Times New Roman"/>
      <w:b/>
      <w:bCs/>
      <w:color w:val="221F1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507E"/>
    <w:pPr>
      <w:ind w:left="720"/>
      <w:contextualSpacing/>
    </w:pPr>
  </w:style>
  <w:style w:type="character" w:customStyle="1" w:styleId="Heading1Char">
    <w:name w:val="Heading 1 Char"/>
    <w:basedOn w:val="DefaultParagraphFont"/>
    <w:link w:val="Heading1"/>
    <w:uiPriority w:val="9"/>
    <w:rsid w:val="00EE0821"/>
    <w:rPr>
      <w:rFonts w:ascii="Times New Roman" w:hAnsi="Times New Roman" w:cs="Times New Roman"/>
      <w:b/>
      <w:bCs/>
      <w:color w:val="221F1F"/>
      <w:kern w:val="0"/>
      <w:sz w:val="22"/>
      <w:szCs w:val="22"/>
      <w:lang w:val="en-US"/>
      <w14:ligatures w14:val="none"/>
    </w:rPr>
  </w:style>
  <w:style w:type="paragraph" w:customStyle="1" w:styleId="Default">
    <w:name w:val="Default"/>
    <w:rsid w:val="00EE0821"/>
    <w:pPr>
      <w:autoSpaceDE w:val="0"/>
      <w:autoSpaceDN w:val="0"/>
      <w:adjustRightInd w:val="0"/>
    </w:pPr>
    <w:rPr>
      <w:rFonts w:ascii="Calibri" w:hAnsi="Calibri" w:cs="Calibri"/>
      <w:color w:val="000000"/>
      <w:kern w:val="0"/>
      <w14:ligatures w14:val="none"/>
    </w:rPr>
  </w:style>
  <w:style w:type="character" w:styleId="Hyperlink">
    <w:name w:val="Hyperlink"/>
    <w:basedOn w:val="DefaultParagraphFont"/>
    <w:uiPriority w:val="99"/>
    <w:semiHidden/>
    <w:unhideWhenUsed/>
    <w:rsid w:val="00EE0821"/>
    <w:rPr>
      <w:color w:val="0563C1" w:themeColor="hyperlink"/>
      <w:u w:val="single"/>
    </w:rPr>
  </w:style>
  <w:style w:type="table" w:styleId="TableGrid">
    <w:name w:val="Table Grid"/>
    <w:basedOn w:val="TableNormal"/>
    <w:uiPriority w:val="39"/>
    <w:rsid w:val="00EE082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148BC"/>
    <w:rPr>
      <w:lang w:val="nl-NL"/>
    </w:rPr>
  </w:style>
  <w:style w:type="paragraph" w:styleId="Header">
    <w:name w:val="header"/>
    <w:basedOn w:val="Normal"/>
    <w:link w:val="HeaderChar"/>
    <w:uiPriority w:val="99"/>
    <w:unhideWhenUsed/>
    <w:rsid w:val="006B797F"/>
    <w:pPr>
      <w:tabs>
        <w:tab w:val="center" w:pos="4513"/>
        <w:tab w:val="right" w:pos="9026"/>
      </w:tabs>
    </w:pPr>
  </w:style>
  <w:style w:type="character" w:customStyle="1" w:styleId="HeaderChar">
    <w:name w:val="Header Char"/>
    <w:basedOn w:val="DefaultParagraphFont"/>
    <w:link w:val="Header"/>
    <w:uiPriority w:val="99"/>
    <w:rsid w:val="006B797F"/>
    <w:rPr>
      <w:lang w:val="nl-NL"/>
    </w:rPr>
  </w:style>
  <w:style w:type="paragraph" w:styleId="Footer">
    <w:name w:val="footer"/>
    <w:basedOn w:val="Normal"/>
    <w:link w:val="FooterChar"/>
    <w:uiPriority w:val="99"/>
    <w:unhideWhenUsed/>
    <w:rsid w:val="006B797F"/>
    <w:pPr>
      <w:tabs>
        <w:tab w:val="center" w:pos="4513"/>
        <w:tab w:val="right" w:pos="9026"/>
      </w:tabs>
    </w:pPr>
  </w:style>
  <w:style w:type="character" w:customStyle="1" w:styleId="FooterChar">
    <w:name w:val="Footer Char"/>
    <w:basedOn w:val="DefaultParagraphFont"/>
    <w:link w:val="Footer"/>
    <w:uiPriority w:val="99"/>
    <w:rsid w:val="006B797F"/>
    <w:rPr>
      <w:lang w:val="nl-NL"/>
    </w:rPr>
  </w:style>
  <w:style w:type="paragraph" w:styleId="NormalWeb">
    <w:name w:val="Normal (Web)"/>
    <w:basedOn w:val="Normal"/>
    <w:uiPriority w:val="99"/>
    <w:semiHidden/>
    <w:unhideWhenUsed/>
    <w:rsid w:val="00B81CD8"/>
    <w:pPr>
      <w:spacing w:before="100" w:beforeAutospacing="1" w:after="100" w:afterAutospacing="1"/>
    </w:pPr>
    <w:rPr>
      <w:rFonts w:ascii="Times New Roman" w:eastAsia="Times New Roman" w:hAnsi="Times New Roman" w:cs="Times New Roman"/>
      <w:kern w:val="0"/>
      <w:lang w:val="en-BE" w:eastAsia="en-B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43441">
      <w:bodyDiv w:val="1"/>
      <w:marLeft w:val="0"/>
      <w:marRight w:val="0"/>
      <w:marTop w:val="0"/>
      <w:marBottom w:val="0"/>
      <w:divBdr>
        <w:top w:val="none" w:sz="0" w:space="0" w:color="auto"/>
        <w:left w:val="none" w:sz="0" w:space="0" w:color="auto"/>
        <w:bottom w:val="none" w:sz="0" w:space="0" w:color="auto"/>
        <w:right w:val="none" w:sz="0" w:space="0" w:color="auto"/>
      </w:divBdr>
    </w:div>
    <w:div w:id="39676441">
      <w:bodyDiv w:val="1"/>
      <w:marLeft w:val="0"/>
      <w:marRight w:val="0"/>
      <w:marTop w:val="0"/>
      <w:marBottom w:val="0"/>
      <w:divBdr>
        <w:top w:val="none" w:sz="0" w:space="0" w:color="auto"/>
        <w:left w:val="none" w:sz="0" w:space="0" w:color="auto"/>
        <w:bottom w:val="none" w:sz="0" w:space="0" w:color="auto"/>
        <w:right w:val="none" w:sz="0" w:space="0" w:color="auto"/>
      </w:divBdr>
    </w:div>
    <w:div w:id="65761336">
      <w:bodyDiv w:val="1"/>
      <w:marLeft w:val="0"/>
      <w:marRight w:val="0"/>
      <w:marTop w:val="0"/>
      <w:marBottom w:val="0"/>
      <w:divBdr>
        <w:top w:val="none" w:sz="0" w:space="0" w:color="auto"/>
        <w:left w:val="none" w:sz="0" w:space="0" w:color="auto"/>
        <w:bottom w:val="none" w:sz="0" w:space="0" w:color="auto"/>
        <w:right w:val="none" w:sz="0" w:space="0" w:color="auto"/>
      </w:divBdr>
    </w:div>
    <w:div w:id="171528619">
      <w:bodyDiv w:val="1"/>
      <w:marLeft w:val="0"/>
      <w:marRight w:val="0"/>
      <w:marTop w:val="0"/>
      <w:marBottom w:val="0"/>
      <w:divBdr>
        <w:top w:val="none" w:sz="0" w:space="0" w:color="auto"/>
        <w:left w:val="none" w:sz="0" w:space="0" w:color="auto"/>
        <w:bottom w:val="none" w:sz="0" w:space="0" w:color="auto"/>
        <w:right w:val="none" w:sz="0" w:space="0" w:color="auto"/>
      </w:divBdr>
    </w:div>
    <w:div w:id="667245388">
      <w:bodyDiv w:val="1"/>
      <w:marLeft w:val="0"/>
      <w:marRight w:val="0"/>
      <w:marTop w:val="0"/>
      <w:marBottom w:val="0"/>
      <w:divBdr>
        <w:top w:val="none" w:sz="0" w:space="0" w:color="auto"/>
        <w:left w:val="none" w:sz="0" w:space="0" w:color="auto"/>
        <w:bottom w:val="none" w:sz="0" w:space="0" w:color="auto"/>
        <w:right w:val="none" w:sz="0" w:space="0" w:color="auto"/>
      </w:divBdr>
    </w:div>
    <w:div w:id="748768064">
      <w:bodyDiv w:val="1"/>
      <w:marLeft w:val="0"/>
      <w:marRight w:val="0"/>
      <w:marTop w:val="0"/>
      <w:marBottom w:val="0"/>
      <w:divBdr>
        <w:top w:val="none" w:sz="0" w:space="0" w:color="auto"/>
        <w:left w:val="none" w:sz="0" w:space="0" w:color="auto"/>
        <w:bottom w:val="none" w:sz="0" w:space="0" w:color="auto"/>
        <w:right w:val="none" w:sz="0" w:space="0" w:color="auto"/>
      </w:divBdr>
    </w:div>
    <w:div w:id="1301768586">
      <w:bodyDiv w:val="1"/>
      <w:marLeft w:val="0"/>
      <w:marRight w:val="0"/>
      <w:marTop w:val="0"/>
      <w:marBottom w:val="0"/>
      <w:divBdr>
        <w:top w:val="none" w:sz="0" w:space="0" w:color="auto"/>
        <w:left w:val="none" w:sz="0" w:space="0" w:color="auto"/>
        <w:bottom w:val="none" w:sz="0" w:space="0" w:color="auto"/>
        <w:right w:val="none" w:sz="0" w:space="0" w:color="auto"/>
      </w:divBdr>
    </w:div>
    <w:div w:id="1540584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info@cepani.b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f88f7c-c2c0-47d8-b308-9a1316032e26">
      <Terms xmlns="http://schemas.microsoft.com/office/infopath/2007/PartnerControls"/>
    </lcf76f155ced4ddcb4097134ff3c332f>
    <TaxCatchAll xmlns="ff28045e-ba86-4079-9fe3-14bf4371d4f6" xsi:nil="true"/>
    <SharedWithUsers xmlns="ff28045e-ba86-4079-9fe3-14bf4371d4f6">
      <UserInfo>
        <DisplayName>Jan Janssen</DisplayName>
        <AccountId>12</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B8413CE7CE6DB42ABBD92745A34CE49" ma:contentTypeVersion="18" ma:contentTypeDescription="Create a new document." ma:contentTypeScope="" ma:versionID="741d1976b7d3fddb775d9eb4547ddd2e">
  <xsd:schema xmlns:xsd="http://www.w3.org/2001/XMLSchema" xmlns:xs="http://www.w3.org/2001/XMLSchema" xmlns:p="http://schemas.microsoft.com/office/2006/metadata/properties" xmlns:ns2="b8f88f7c-c2c0-47d8-b308-9a1316032e26" xmlns:ns3="ff28045e-ba86-4079-9fe3-14bf4371d4f6" targetNamespace="http://schemas.microsoft.com/office/2006/metadata/properties" ma:root="true" ma:fieldsID="87b663da8c2156f75c456ca2553c9dbd" ns2:_="" ns3:_="">
    <xsd:import namespace="b8f88f7c-c2c0-47d8-b308-9a1316032e26"/>
    <xsd:import namespace="ff28045e-ba86-4079-9fe3-14bf4371d4f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f88f7c-c2c0-47d8-b308-9a1316032e2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ccaf5fe-272c-4ace-97ad-3b97ee6877d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28045e-ba86-4079-9fe3-14bf4371d4f6"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46537bef-53ae-4527-91b7-a9381e1c72d3}" ma:internalName="TaxCatchAll" ma:showField="CatchAllData" ma:web="ff28045e-ba86-4079-9fe3-14bf4371d4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3B0016-1432-4AED-AB68-DC23D42BC3D6}">
  <ds:schemaRefs>
    <ds:schemaRef ds:uri="http://schemas.microsoft.com/office/2006/metadata/properties"/>
    <ds:schemaRef ds:uri="http://schemas.microsoft.com/office/infopath/2007/PartnerControls"/>
    <ds:schemaRef ds:uri="b8f88f7c-c2c0-47d8-b308-9a1316032e26"/>
    <ds:schemaRef ds:uri="ff28045e-ba86-4079-9fe3-14bf4371d4f6"/>
  </ds:schemaRefs>
</ds:datastoreItem>
</file>

<file path=customXml/itemProps2.xml><?xml version="1.0" encoding="utf-8"?>
<ds:datastoreItem xmlns:ds="http://schemas.openxmlformats.org/officeDocument/2006/customXml" ds:itemID="{68B82341-6996-4A65-8295-149766BE7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f88f7c-c2c0-47d8-b308-9a1316032e26"/>
    <ds:schemaRef ds:uri="ff28045e-ba86-4079-9fe3-14bf4371d4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8E2574-DAC0-46DB-918F-F92E74F067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2581</Words>
  <Characters>14716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17263</CharactersWithSpaces>
  <SharedDoc>false</SharedDoc>
  <HLinks>
    <vt:vector size="12" baseType="variant">
      <vt:variant>
        <vt:i4>2228248</vt:i4>
      </vt:variant>
      <vt:variant>
        <vt:i4>7</vt:i4>
      </vt:variant>
      <vt:variant>
        <vt:i4>0</vt:i4>
      </vt:variant>
      <vt:variant>
        <vt:i4>5</vt:i4>
      </vt:variant>
      <vt:variant>
        <vt:lpwstr>mailto:info@cepani.be</vt:lpwstr>
      </vt:variant>
      <vt:variant>
        <vt:lpwstr/>
      </vt:variant>
      <vt:variant>
        <vt:i4>2228248</vt:i4>
      </vt:variant>
      <vt:variant>
        <vt:i4>2</vt:i4>
      </vt:variant>
      <vt:variant>
        <vt:i4>0</vt:i4>
      </vt:variant>
      <vt:variant>
        <vt:i4>5</vt:i4>
      </vt:variant>
      <vt:variant>
        <vt:lpwstr>mailto:info@cepani.be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Flip Petillion</dc:creator>
  <cp:keywords/>
  <dc:description/>
  <cp:lastModifiedBy>Mr. Figure8 Microsoft</cp:lastModifiedBy>
  <cp:revision>16</cp:revision>
  <cp:lastPrinted>2024-03-12T11:07:00Z</cp:lastPrinted>
  <dcterms:created xsi:type="dcterms:W3CDTF">2024-03-12T10:59:00Z</dcterms:created>
  <dcterms:modified xsi:type="dcterms:W3CDTF">2024-10-09T15:31:00Z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0x0101000B8413CE7CE6DB42ABBD92745A34CE49</vt:lpwstr>
  </property>
  <property fmtid="{D5CDD505-2E9C-101B-9397-08002B2CF9AE}" pid="3" name="MediaServiceImageTags">
    <vt:lpwstr/>
  </property>
</Properties>
</file>